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308" w:rsidRDefault="005B501E" w:rsidP="00D61308">
      <w:pPr>
        <w:jc w:val="center"/>
        <w:rPr>
          <w:rFonts w:ascii="Calibri" w:hAnsi="Calibri" w:cs="Calibri"/>
          <w:b/>
          <w:sz w:val="28"/>
          <w:szCs w:val="28"/>
          <w:lang w:eastAsia="fr-FR"/>
        </w:rPr>
      </w:pPr>
      <w:r>
        <w:rPr>
          <w:rFonts w:ascii="Calibri" w:hAnsi="Calibri" w:cs="Calibri"/>
          <w:b/>
          <w:noProof/>
          <w:sz w:val="28"/>
          <w:szCs w:val="28"/>
          <w:lang w:eastAsia="fr-FR"/>
        </w:rPr>
        <w:drawing>
          <wp:anchor distT="0" distB="0" distL="114300" distR="114300" simplePos="0" relativeHeight="251658240" behindDoc="0" locked="0" layoutInCell="1" allowOverlap="1">
            <wp:simplePos x="0" y="0"/>
            <wp:positionH relativeFrom="column">
              <wp:posOffset>-80645</wp:posOffset>
            </wp:positionH>
            <wp:positionV relativeFrom="paragraph">
              <wp:posOffset>0</wp:posOffset>
            </wp:positionV>
            <wp:extent cx="895350" cy="85788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PCUCS_TLP_Logo-ok-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857885"/>
                    </a:xfrm>
                    <a:prstGeom prst="rect">
                      <a:avLst/>
                    </a:prstGeom>
                  </pic:spPr>
                </pic:pic>
              </a:graphicData>
            </a:graphic>
            <wp14:sizeRelH relativeFrom="page">
              <wp14:pctWidth>0</wp14:pctWidth>
            </wp14:sizeRelH>
            <wp14:sizeRelV relativeFrom="page">
              <wp14:pctHeight>0</wp14:pctHeight>
            </wp14:sizeRelV>
          </wp:anchor>
        </w:drawing>
      </w:r>
    </w:p>
    <w:p w:rsidR="00D61308" w:rsidRDefault="00D61308" w:rsidP="00D61308">
      <w:pPr>
        <w:jc w:val="center"/>
        <w:rPr>
          <w:rFonts w:ascii="Calibri" w:hAnsi="Calibri" w:cs="Calibri"/>
          <w:b/>
          <w:sz w:val="28"/>
          <w:szCs w:val="28"/>
        </w:rPr>
      </w:pPr>
    </w:p>
    <w:p w:rsidR="00D61308" w:rsidRDefault="00D61308" w:rsidP="00D61308">
      <w:pPr>
        <w:jc w:val="center"/>
        <w:rPr>
          <w:rFonts w:ascii="Calibri" w:hAnsi="Calibri" w:cs="Calibri"/>
          <w:b/>
          <w:sz w:val="28"/>
          <w:szCs w:val="28"/>
        </w:rPr>
      </w:pPr>
    </w:p>
    <w:p w:rsidR="00D61308" w:rsidRDefault="00D61308" w:rsidP="00D61308">
      <w:pPr>
        <w:jc w:val="center"/>
        <w:rPr>
          <w:rFonts w:ascii="Calibri" w:hAnsi="Calibri" w:cs="Calibri"/>
          <w:b/>
          <w:sz w:val="28"/>
          <w:szCs w:val="28"/>
        </w:rPr>
      </w:pPr>
    </w:p>
    <w:p w:rsidR="005B501E" w:rsidRPr="005B501E" w:rsidRDefault="005B501E" w:rsidP="00D61308">
      <w:pPr>
        <w:jc w:val="center"/>
        <w:rPr>
          <w:rFonts w:ascii="Calibri" w:hAnsi="Calibri" w:cs="Calibri"/>
          <w:b/>
          <w:caps/>
          <w:sz w:val="28"/>
          <w:szCs w:val="28"/>
        </w:rPr>
      </w:pPr>
    </w:p>
    <w:p w:rsidR="005B501E" w:rsidRPr="005B501E" w:rsidRDefault="005B501E" w:rsidP="00D61308">
      <w:pPr>
        <w:pBdr>
          <w:top w:val="single" w:sz="4" w:space="1" w:color="000000"/>
          <w:left w:val="single" w:sz="4" w:space="4" w:color="000000"/>
          <w:bottom w:val="single" w:sz="4" w:space="1" w:color="000000"/>
          <w:right w:val="single" w:sz="4" w:space="4" w:color="000000"/>
        </w:pBdr>
        <w:jc w:val="center"/>
        <w:rPr>
          <w:rFonts w:ascii="Calibri" w:hAnsi="Calibri" w:cs="Calibri"/>
          <w:b/>
          <w:caps/>
          <w:sz w:val="4"/>
          <w:szCs w:val="4"/>
        </w:rPr>
      </w:pPr>
    </w:p>
    <w:p w:rsidR="00D61308" w:rsidRDefault="00D61308" w:rsidP="00D61308">
      <w:pPr>
        <w:pBdr>
          <w:top w:val="single" w:sz="4" w:space="1" w:color="000000"/>
          <w:left w:val="single" w:sz="4" w:space="4" w:color="000000"/>
          <w:bottom w:val="single" w:sz="4" w:space="1" w:color="000000"/>
          <w:right w:val="single" w:sz="4" w:space="4" w:color="000000"/>
        </w:pBdr>
        <w:jc w:val="center"/>
        <w:rPr>
          <w:rFonts w:ascii="Calibri" w:hAnsi="Calibri" w:cs="Calibri"/>
          <w:b/>
          <w:caps/>
          <w:sz w:val="28"/>
          <w:szCs w:val="28"/>
        </w:rPr>
      </w:pPr>
      <w:r w:rsidRPr="005B501E">
        <w:rPr>
          <w:rFonts w:ascii="Calibri" w:hAnsi="Calibri" w:cs="Calibri"/>
          <w:b/>
          <w:caps/>
          <w:sz w:val="28"/>
          <w:szCs w:val="28"/>
        </w:rPr>
        <w:t>App</w:t>
      </w:r>
      <w:r w:rsidR="00DB48FE">
        <w:rPr>
          <w:rFonts w:ascii="Calibri" w:hAnsi="Calibri" w:cs="Calibri"/>
          <w:b/>
          <w:caps/>
          <w:sz w:val="28"/>
          <w:szCs w:val="28"/>
        </w:rPr>
        <w:t>el à projets complémentaire 2017</w:t>
      </w:r>
    </w:p>
    <w:p w:rsidR="005B501E" w:rsidRPr="005B501E" w:rsidRDefault="005B501E" w:rsidP="00D61308">
      <w:pPr>
        <w:pBdr>
          <w:top w:val="single" w:sz="4" w:space="1" w:color="000000"/>
          <w:left w:val="single" w:sz="4" w:space="4" w:color="000000"/>
          <w:bottom w:val="single" w:sz="4" w:space="1" w:color="000000"/>
          <w:right w:val="single" w:sz="4" w:space="4" w:color="000000"/>
        </w:pBdr>
        <w:jc w:val="center"/>
        <w:rPr>
          <w:rFonts w:ascii="Calibri" w:hAnsi="Calibri" w:cs="Calibri"/>
          <w:b/>
          <w:caps/>
          <w:sz w:val="10"/>
          <w:szCs w:val="10"/>
        </w:rPr>
      </w:pPr>
    </w:p>
    <w:p w:rsidR="00D61308" w:rsidRDefault="00D61308" w:rsidP="00D61308">
      <w:pPr>
        <w:pBdr>
          <w:top w:val="single" w:sz="4" w:space="1" w:color="000000"/>
          <w:left w:val="single" w:sz="4" w:space="4" w:color="000000"/>
          <w:bottom w:val="single" w:sz="4" w:space="1" w:color="000000"/>
          <w:right w:val="single" w:sz="4" w:space="4" w:color="000000"/>
        </w:pBdr>
        <w:jc w:val="center"/>
        <w:rPr>
          <w:rFonts w:ascii="Calibri" w:hAnsi="Calibri" w:cs="Calibri"/>
          <w:b/>
          <w:caps/>
          <w:sz w:val="28"/>
          <w:szCs w:val="28"/>
        </w:rPr>
      </w:pPr>
      <w:r w:rsidRPr="005B501E">
        <w:rPr>
          <w:rFonts w:ascii="Calibri" w:hAnsi="Calibri" w:cs="Calibri"/>
          <w:b/>
          <w:caps/>
          <w:sz w:val="28"/>
          <w:szCs w:val="28"/>
        </w:rPr>
        <w:t>Contrat de ville de Lourdes 2015 – 2020</w:t>
      </w:r>
    </w:p>
    <w:p w:rsidR="005B501E" w:rsidRPr="005B501E" w:rsidRDefault="005B501E" w:rsidP="00D61308">
      <w:pPr>
        <w:pBdr>
          <w:top w:val="single" w:sz="4" w:space="1" w:color="000000"/>
          <w:left w:val="single" w:sz="4" w:space="4" w:color="000000"/>
          <w:bottom w:val="single" w:sz="4" w:space="1" w:color="000000"/>
          <w:right w:val="single" w:sz="4" w:space="4" w:color="000000"/>
        </w:pBdr>
        <w:jc w:val="center"/>
        <w:rPr>
          <w:rFonts w:ascii="Calibri" w:hAnsi="Calibri" w:cs="Calibri"/>
          <w:b/>
          <w:caps/>
          <w:sz w:val="4"/>
          <w:szCs w:val="4"/>
        </w:rPr>
      </w:pPr>
    </w:p>
    <w:p w:rsidR="00D61308" w:rsidRDefault="00D61308" w:rsidP="00D61308">
      <w:pPr>
        <w:jc w:val="both"/>
        <w:rPr>
          <w:rFonts w:ascii="Calibri" w:hAnsi="Calibri" w:cs="Calibri"/>
        </w:rPr>
      </w:pPr>
    </w:p>
    <w:p w:rsidR="00D61308" w:rsidRDefault="00D61308" w:rsidP="00D61308">
      <w:pPr>
        <w:jc w:val="both"/>
        <w:rPr>
          <w:rFonts w:ascii="Calibri" w:hAnsi="Calibri" w:cs="Calibri"/>
          <w:b/>
          <w:u w:val="single"/>
        </w:rPr>
      </w:pPr>
      <w:r w:rsidRPr="005B501E">
        <w:rPr>
          <w:rFonts w:ascii="Calibri" w:hAnsi="Calibri" w:cs="Calibri"/>
          <w:b/>
        </w:rPr>
        <w:t>I/</w:t>
      </w:r>
      <w:r>
        <w:rPr>
          <w:rFonts w:ascii="Calibri" w:hAnsi="Calibri" w:cs="Calibri"/>
          <w:b/>
          <w:u w:val="single"/>
        </w:rPr>
        <w:t xml:space="preserve"> CADRE GENERAL </w:t>
      </w:r>
    </w:p>
    <w:p w:rsidR="00D61308" w:rsidRDefault="00D61308" w:rsidP="00D61308">
      <w:pPr>
        <w:jc w:val="both"/>
        <w:rPr>
          <w:rFonts w:ascii="Calibri" w:hAnsi="Calibri" w:cs="Calibri"/>
          <w:b/>
          <w:u w:val="single"/>
        </w:rPr>
      </w:pPr>
    </w:p>
    <w:p w:rsidR="00D61308" w:rsidRPr="0072749A" w:rsidRDefault="00D61308" w:rsidP="00D61308">
      <w:pPr>
        <w:jc w:val="both"/>
        <w:rPr>
          <w:rFonts w:ascii="Calibri" w:hAnsi="Calibri" w:cs="Calibri"/>
          <w:b/>
          <w:sz w:val="22"/>
          <w:szCs w:val="22"/>
        </w:rPr>
      </w:pPr>
      <w:r w:rsidRPr="0072749A">
        <w:rPr>
          <w:rFonts w:ascii="Calibri" w:hAnsi="Calibri" w:cs="Calibri"/>
          <w:b/>
          <w:sz w:val="22"/>
          <w:szCs w:val="22"/>
        </w:rPr>
        <w:t>Certaines pri</w:t>
      </w:r>
      <w:r w:rsidR="005B501E">
        <w:rPr>
          <w:rFonts w:ascii="Calibri" w:hAnsi="Calibri" w:cs="Calibri"/>
          <w:b/>
          <w:sz w:val="22"/>
          <w:szCs w:val="22"/>
        </w:rPr>
        <w:t>orités de l’appel à projets 2017</w:t>
      </w:r>
      <w:r w:rsidRPr="0072749A">
        <w:rPr>
          <w:rFonts w:ascii="Calibri" w:hAnsi="Calibri" w:cs="Calibri"/>
          <w:b/>
          <w:sz w:val="22"/>
          <w:szCs w:val="22"/>
        </w:rPr>
        <w:t xml:space="preserve"> du Contrat de ville de Lourdes</w:t>
      </w:r>
      <w:r w:rsidR="0072749A">
        <w:rPr>
          <w:rFonts w:ascii="Calibri" w:hAnsi="Calibri" w:cs="Calibri"/>
          <w:b/>
          <w:sz w:val="22"/>
          <w:szCs w:val="22"/>
        </w:rPr>
        <w:t>, lancé en début d’année,</w:t>
      </w:r>
      <w:r w:rsidRPr="0072749A">
        <w:rPr>
          <w:rFonts w:ascii="Calibri" w:hAnsi="Calibri" w:cs="Calibri"/>
          <w:b/>
          <w:sz w:val="22"/>
          <w:szCs w:val="22"/>
        </w:rPr>
        <w:t xml:space="preserve"> ne</w:t>
      </w:r>
      <w:r w:rsidR="00861BE1" w:rsidRPr="0072749A">
        <w:rPr>
          <w:rFonts w:ascii="Calibri" w:hAnsi="Calibri" w:cs="Calibri"/>
          <w:b/>
          <w:sz w:val="22"/>
          <w:szCs w:val="22"/>
        </w:rPr>
        <w:t xml:space="preserve"> se</w:t>
      </w:r>
      <w:r w:rsidRPr="0072749A">
        <w:rPr>
          <w:rFonts w:ascii="Calibri" w:hAnsi="Calibri" w:cs="Calibri"/>
          <w:b/>
          <w:sz w:val="22"/>
          <w:szCs w:val="22"/>
        </w:rPr>
        <w:t xml:space="preserve"> sont pas traduites par des projets concrets. </w:t>
      </w:r>
    </w:p>
    <w:p w:rsidR="00D61308" w:rsidRDefault="00D61308" w:rsidP="00D61308">
      <w:pPr>
        <w:jc w:val="both"/>
        <w:rPr>
          <w:rFonts w:ascii="Calibri" w:hAnsi="Calibri" w:cs="Calibri"/>
          <w:b/>
          <w:sz w:val="22"/>
          <w:szCs w:val="22"/>
        </w:rPr>
      </w:pPr>
      <w:r>
        <w:rPr>
          <w:rFonts w:ascii="Calibri" w:hAnsi="Calibri" w:cs="Calibri"/>
          <w:b/>
          <w:sz w:val="22"/>
          <w:szCs w:val="22"/>
        </w:rPr>
        <w:t xml:space="preserve">Cet appel à projets complémentaire du Contrat de ville de Lourdes vise donc à développer et financer en priorité des projets répondant à ces objectifs peu couverts. </w:t>
      </w:r>
    </w:p>
    <w:p w:rsidR="00D61308" w:rsidRDefault="00D61308" w:rsidP="00D61308">
      <w:pPr>
        <w:jc w:val="both"/>
        <w:rPr>
          <w:rFonts w:ascii="Calibri" w:hAnsi="Calibri" w:cs="Calibri"/>
          <w:sz w:val="22"/>
          <w:szCs w:val="22"/>
        </w:rPr>
      </w:pPr>
    </w:p>
    <w:p w:rsidR="00D61308" w:rsidRDefault="00D61308" w:rsidP="00D61308">
      <w:pPr>
        <w:jc w:val="both"/>
        <w:rPr>
          <w:rFonts w:ascii="Calibri" w:hAnsi="Calibri" w:cs="Calibri"/>
          <w:b/>
          <w:sz w:val="22"/>
          <w:szCs w:val="22"/>
        </w:rPr>
      </w:pPr>
      <w:r>
        <w:rPr>
          <w:rFonts w:ascii="Calibri" w:hAnsi="Calibri" w:cs="Calibri"/>
          <w:b/>
          <w:sz w:val="22"/>
          <w:szCs w:val="22"/>
        </w:rPr>
        <w:t xml:space="preserve">Pour mémoire : </w:t>
      </w:r>
    </w:p>
    <w:p w:rsidR="00D61308" w:rsidRPr="00D61308" w:rsidRDefault="00D61308" w:rsidP="00D61308">
      <w:pPr>
        <w:pStyle w:val="Paragraphedeliste"/>
        <w:numPr>
          <w:ilvl w:val="0"/>
          <w:numId w:val="2"/>
        </w:numPr>
        <w:jc w:val="both"/>
        <w:rPr>
          <w:rFonts w:ascii="Calibri" w:hAnsi="Calibri" w:cs="Calibri"/>
          <w:b/>
          <w:sz w:val="22"/>
          <w:szCs w:val="22"/>
        </w:rPr>
      </w:pPr>
      <w:r w:rsidRPr="00D61308">
        <w:rPr>
          <w:rFonts w:ascii="Calibri" w:hAnsi="Calibri" w:cs="Calibri"/>
          <w:b/>
          <w:sz w:val="22"/>
          <w:szCs w:val="22"/>
        </w:rPr>
        <w:t xml:space="preserve">Le Contrat de ville de Lourdes a été signé le 26 juin 2015, pour la période 2015 – 2020. </w:t>
      </w:r>
    </w:p>
    <w:p w:rsidR="00D61308" w:rsidRDefault="00D61308" w:rsidP="00D61308">
      <w:pPr>
        <w:jc w:val="both"/>
        <w:rPr>
          <w:rFonts w:ascii="Calibri" w:hAnsi="Calibri" w:cs="Calibri"/>
          <w:sz w:val="22"/>
          <w:szCs w:val="22"/>
        </w:rPr>
      </w:pPr>
      <w:r>
        <w:rPr>
          <w:rFonts w:ascii="Calibri" w:hAnsi="Calibri" w:cs="Calibri"/>
          <w:b/>
          <w:sz w:val="22"/>
          <w:szCs w:val="22"/>
        </w:rPr>
        <w:t>Les signataires sont les suivants</w:t>
      </w:r>
      <w:r>
        <w:rPr>
          <w:rFonts w:ascii="Calibri" w:hAnsi="Calibri" w:cs="Calibri"/>
          <w:sz w:val="22"/>
          <w:szCs w:val="22"/>
        </w:rPr>
        <w:t xml:space="preserve"> : Etat, Conseil Régional, Département des Hautes-Pyrénées, Ville de Lourdes, Caisse d’Allocations Familiales, Inspection Académique, Agence Régionale de Santé, Pôle Emploi, Mission Locale, OPH 65, Caisse des Dépôts et Consignations, GIP Politique de la ville Grand Tarbes et Lourdes. </w:t>
      </w:r>
    </w:p>
    <w:p w:rsidR="00D61308" w:rsidRDefault="00D61308" w:rsidP="00D61308">
      <w:pPr>
        <w:jc w:val="both"/>
        <w:rPr>
          <w:rFonts w:ascii="Calibri" w:hAnsi="Calibri" w:cs="Calibri"/>
          <w:sz w:val="22"/>
          <w:szCs w:val="22"/>
        </w:rPr>
      </w:pPr>
    </w:p>
    <w:p w:rsidR="00861BE1" w:rsidRDefault="00D61308" w:rsidP="00D61308">
      <w:pPr>
        <w:pStyle w:val="Paragraphedeliste"/>
        <w:numPr>
          <w:ilvl w:val="0"/>
          <w:numId w:val="2"/>
        </w:numPr>
        <w:jc w:val="both"/>
        <w:rPr>
          <w:rFonts w:ascii="Calibri" w:hAnsi="Calibri" w:cs="Calibri"/>
          <w:sz w:val="22"/>
          <w:szCs w:val="22"/>
        </w:rPr>
      </w:pPr>
      <w:r w:rsidRPr="00D61308">
        <w:rPr>
          <w:rFonts w:ascii="Calibri" w:hAnsi="Calibri" w:cs="Calibri"/>
          <w:b/>
          <w:sz w:val="22"/>
          <w:szCs w:val="22"/>
        </w:rPr>
        <w:t>Ce contrat cadre définit les orientations en matière de cohésion sociale, économique et urbaine.</w:t>
      </w:r>
      <w:r w:rsidRPr="00D61308">
        <w:rPr>
          <w:rFonts w:ascii="Calibri" w:hAnsi="Calibri" w:cs="Calibri"/>
          <w:sz w:val="22"/>
          <w:szCs w:val="22"/>
        </w:rPr>
        <w:t xml:space="preserve"> Elles sont déclinées annuellement de manière plus précise à travers un plan d’actions et un appel à projets ciblant des priorités thématiques et territoriales. </w:t>
      </w:r>
    </w:p>
    <w:p w:rsidR="00861BE1" w:rsidRPr="00861BE1" w:rsidRDefault="00861BE1" w:rsidP="00861BE1">
      <w:pPr>
        <w:pStyle w:val="Paragraphedeliste"/>
        <w:jc w:val="both"/>
        <w:rPr>
          <w:rFonts w:ascii="Calibri" w:hAnsi="Calibri" w:cs="Calibri"/>
          <w:sz w:val="22"/>
          <w:szCs w:val="22"/>
        </w:rPr>
      </w:pPr>
    </w:p>
    <w:p w:rsidR="00D61308" w:rsidRPr="00861BE1" w:rsidRDefault="00D61308" w:rsidP="00861BE1">
      <w:pPr>
        <w:pStyle w:val="Paragraphedeliste"/>
        <w:numPr>
          <w:ilvl w:val="0"/>
          <w:numId w:val="2"/>
        </w:numPr>
        <w:jc w:val="both"/>
        <w:rPr>
          <w:rFonts w:ascii="Calibri" w:hAnsi="Calibri" w:cs="Calibri"/>
          <w:sz w:val="22"/>
          <w:szCs w:val="22"/>
        </w:rPr>
      </w:pPr>
      <w:r w:rsidRPr="00861BE1">
        <w:rPr>
          <w:rFonts w:ascii="Calibri" w:hAnsi="Calibri" w:cs="Calibri"/>
          <w:b/>
          <w:sz w:val="22"/>
          <w:szCs w:val="22"/>
        </w:rPr>
        <w:t xml:space="preserve">L’appel à projet du Contrat de ville de Lourdes s’inscrit dans le Contrat de ville 2015 – 2020, organisé autour de </w:t>
      </w:r>
      <w:r w:rsidR="0072749A">
        <w:rPr>
          <w:rFonts w:ascii="Calibri" w:hAnsi="Calibri" w:cs="Calibri"/>
          <w:b/>
          <w:sz w:val="22"/>
          <w:szCs w:val="22"/>
        </w:rPr>
        <w:t>4</w:t>
      </w:r>
      <w:r w:rsidRPr="00861BE1">
        <w:rPr>
          <w:rFonts w:ascii="Calibri" w:hAnsi="Calibri" w:cs="Calibri"/>
          <w:b/>
          <w:sz w:val="22"/>
          <w:szCs w:val="22"/>
        </w:rPr>
        <w:t xml:space="preserve"> piliers : </w:t>
      </w:r>
      <w:r w:rsidR="00861BE1">
        <w:rPr>
          <w:rFonts w:ascii="Calibri" w:hAnsi="Calibri" w:cs="Calibri"/>
          <w:sz w:val="22"/>
          <w:szCs w:val="22"/>
        </w:rPr>
        <w:t>cadre de vie et</w:t>
      </w:r>
      <w:r w:rsidRPr="00861BE1">
        <w:rPr>
          <w:rFonts w:ascii="Calibri" w:hAnsi="Calibri" w:cs="Calibri"/>
          <w:sz w:val="22"/>
          <w:szCs w:val="22"/>
        </w:rPr>
        <w:t xml:space="preserve"> renouvellement urbain,</w:t>
      </w:r>
      <w:r w:rsidR="00861BE1">
        <w:rPr>
          <w:rFonts w:ascii="Calibri" w:hAnsi="Calibri" w:cs="Calibri"/>
          <w:sz w:val="22"/>
          <w:szCs w:val="22"/>
        </w:rPr>
        <w:t xml:space="preserve"> emploi et</w:t>
      </w:r>
      <w:r w:rsidRPr="00861BE1">
        <w:rPr>
          <w:rFonts w:ascii="Calibri" w:hAnsi="Calibri" w:cs="Calibri"/>
          <w:sz w:val="22"/>
          <w:szCs w:val="22"/>
        </w:rPr>
        <w:t xml:space="preserve"> développement économique, </w:t>
      </w:r>
      <w:r w:rsidR="00861BE1">
        <w:rPr>
          <w:rFonts w:ascii="Calibri" w:hAnsi="Calibri" w:cs="Calibri"/>
          <w:sz w:val="22"/>
          <w:szCs w:val="22"/>
        </w:rPr>
        <w:t xml:space="preserve">cohésion sociale, orientations transversales. </w:t>
      </w:r>
    </w:p>
    <w:p w:rsidR="00D61308" w:rsidRDefault="00D61308" w:rsidP="00D61308">
      <w:pPr>
        <w:jc w:val="both"/>
        <w:rPr>
          <w:rFonts w:ascii="Calibri" w:hAnsi="Calibri" w:cs="Calibri"/>
        </w:rPr>
      </w:pPr>
    </w:p>
    <w:p w:rsidR="00861BE1" w:rsidRDefault="00861BE1" w:rsidP="00D61308">
      <w:pPr>
        <w:jc w:val="both"/>
        <w:rPr>
          <w:rFonts w:ascii="Calibri" w:hAnsi="Calibri" w:cs="Calibri"/>
        </w:rPr>
      </w:pPr>
    </w:p>
    <w:p w:rsidR="00D61308" w:rsidRDefault="00861BE1" w:rsidP="00D61308">
      <w:pPr>
        <w:jc w:val="both"/>
        <w:rPr>
          <w:rFonts w:ascii="Calibri" w:hAnsi="Calibri" w:cs="Calibri"/>
        </w:rPr>
      </w:pPr>
      <w:r w:rsidRPr="005B501E">
        <w:rPr>
          <w:rFonts w:ascii="Calibri" w:hAnsi="Calibri" w:cs="Calibri"/>
          <w:b/>
        </w:rPr>
        <w:t>II</w:t>
      </w:r>
      <w:r w:rsidR="00D61308" w:rsidRPr="005B501E">
        <w:rPr>
          <w:rFonts w:ascii="Calibri" w:hAnsi="Calibri" w:cs="Calibri"/>
          <w:b/>
        </w:rPr>
        <w:t>/</w:t>
      </w:r>
      <w:r w:rsidR="00D61308">
        <w:rPr>
          <w:rFonts w:ascii="Calibri" w:hAnsi="Calibri" w:cs="Calibri"/>
          <w:b/>
          <w:u w:val="single"/>
        </w:rPr>
        <w:t xml:space="preserve"> CRITERES D’ELIGIBILITE </w:t>
      </w:r>
    </w:p>
    <w:p w:rsidR="00D61308" w:rsidRDefault="00D61308" w:rsidP="00D61308">
      <w:pPr>
        <w:jc w:val="both"/>
        <w:rPr>
          <w:rFonts w:ascii="Calibri" w:hAnsi="Calibri" w:cs="Calibri"/>
        </w:rPr>
      </w:pPr>
    </w:p>
    <w:p w:rsidR="00D61308" w:rsidRDefault="00D61308" w:rsidP="00D61308">
      <w:pPr>
        <w:jc w:val="both"/>
        <w:rPr>
          <w:rFonts w:ascii="Calibri" w:hAnsi="Calibri" w:cs="Calibri"/>
          <w:sz w:val="22"/>
          <w:szCs w:val="22"/>
        </w:rPr>
      </w:pPr>
      <w:r>
        <w:rPr>
          <w:rFonts w:ascii="Arial Narrow" w:eastAsia="Arial Narrow" w:hAnsi="Arial Narrow" w:cs="Arial Narrow"/>
          <w:b/>
          <w:sz w:val="22"/>
          <w:szCs w:val="22"/>
        </w:rPr>
        <w:t>►</w:t>
      </w:r>
      <w:r>
        <w:rPr>
          <w:rFonts w:ascii="Calibri" w:hAnsi="Calibri" w:cs="Calibri"/>
          <w:b/>
          <w:sz w:val="22"/>
          <w:szCs w:val="22"/>
        </w:rPr>
        <w:t>Le porteur de projet :</w:t>
      </w:r>
    </w:p>
    <w:p w:rsidR="00D61308" w:rsidRDefault="00D61308" w:rsidP="00D61308">
      <w:pPr>
        <w:jc w:val="both"/>
        <w:rPr>
          <w:rFonts w:ascii="Calibri" w:hAnsi="Calibri" w:cs="Calibri"/>
          <w:sz w:val="22"/>
          <w:szCs w:val="22"/>
        </w:rPr>
      </w:pPr>
      <w:r>
        <w:rPr>
          <w:rFonts w:ascii="Calibri" w:hAnsi="Calibri" w:cs="Calibri"/>
          <w:sz w:val="22"/>
          <w:szCs w:val="22"/>
        </w:rPr>
        <w:t xml:space="preserve">Tout acteur public ou privé peut répondre au présent appel à projets. </w:t>
      </w:r>
    </w:p>
    <w:p w:rsidR="00D61308" w:rsidRDefault="00D61308" w:rsidP="00D61308">
      <w:pPr>
        <w:jc w:val="both"/>
        <w:rPr>
          <w:rFonts w:ascii="Calibri" w:hAnsi="Calibri" w:cs="Calibri"/>
          <w:sz w:val="22"/>
          <w:szCs w:val="22"/>
        </w:rPr>
      </w:pPr>
    </w:p>
    <w:p w:rsidR="00D61308" w:rsidRDefault="00D61308" w:rsidP="00D61308">
      <w:pPr>
        <w:jc w:val="both"/>
        <w:rPr>
          <w:rFonts w:ascii="Calibri" w:hAnsi="Calibri" w:cs="Calibri"/>
          <w:sz w:val="22"/>
          <w:szCs w:val="22"/>
        </w:rPr>
      </w:pPr>
      <w:r>
        <w:rPr>
          <w:rFonts w:ascii="Arial Narrow" w:eastAsia="Arial Narrow" w:hAnsi="Arial Narrow" w:cs="Arial Narrow"/>
          <w:b/>
          <w:sz w:val="22"/>
          <w:szCs w:val="22"/>
        </w:rPr>
        <w:t>►</w:t>
      </w:r>
      <w:r>
        <w:rPr>
          <w:rFonts w:ascii="Calibri" w:hAnsi="Calibri" w:cs="Calibri"/>
          <w:b/>
          <w:sz w:val="22"/>
          <w:szCs w:val="22"/>
        </w:rPr>
        <w:t>Les territoires :</w:t>
      </w:r>
    </w:p>
    <w:p w:rsidR="00D61308" w:rsidRDefault="00D61308" w:rsidP="00D61308">
      <w:pPr>
        <w:jc w:val="both"/>
        <w:rPr>
          <w:rFonts w:ascii="Calibri" w:hAnsi="Calibri" w:cs="Calibri"/>
          <w:sz w:val="22"/>
          <w:szCs w:val="22"/>
        </w:rPr>
      </w:pPr>
      <w:r>
        <w:rPr>
          <w:rFonts w:ascii="Calibri" w:hAnsi="Calibri" w:cs="Calibri"/>
          <w:sz w:val="22"/>
          <w:szCs w:val="22"/>
        </w:rPr>
        <w:t xml:space="preserve">Les projets doivent concerner les habitants du quartier prioritaire de l’Ophite. </w:t>
      </w:r>
    </w:p>
    <w:p w:rsidR="005B501E" w:rsidRDefault="005B501E" w:rsidP="00D61308">
      <w:pPr>
        <w:jc w:val="both"/>
        <w:rPr>
          <w:rFonts w:ascii="Calibri" w:hAnsi="Calibri" w:cs="Calibri"/>
          <w:sz w:val="22"/>
          <w:szCs w:val="22"/>
        </w:rPr>
      </w:pPr>
    </w:p>
    <w:p w:rsidR="005B501E" w:rsidRDefault="005B501E" w:rsidP="005B501E">
      <w:pPr>
        <w:jc w:val="both"/>
        <w:rPr>
          <w:rFonts w:ascii="Calibri" w:hAnsi="Calibri" w:cs="Calibri"/>
          <w:sz w:val="22"/>
          <w:szCs w:val="22"/>
        </w:rPr>
      </w:pPr>
      <w:r>
        <w:rPr>
          <w:rFonts w:ascii="Arial Narrow" w:eastAsia="Arial Narrow" w:hAnsi="Arial Narrow" w:cs="Arial Narrow"/>
          <w:b/>
          <w:sz w:val="22"/>
          <w:szCs w:val="22"/>
        </w:rPr>
        <w:t>►</w:t>
      </w:r>
      <w:r>
        <w:rPr>
          <w:rFonts w:ascii="Calibri" w:hAnsi="Calibri" w:cs="Calibri"/>
          <w:b/>
          <w:sz w:val="22"/>
          <w:szCs w:val="22"/>
        </w:rPr>
        <w:t>Les critères qualitatifs permanents :</w:t>
      </w:r>
    </w:p>
    <w:p w:rsidR="005B501E" w:rsidRDefault="005B501E" w:rsidP="005B501E">
      <w:pPr>
        <w:numPr>
          <w:ilvl w:val="0"/>
          <w:numId w:val="1"/>
        </w:numPr>
        <w:jc w:val="both"/>
        <w:rPr>
          <w:rFonts w:ascii="Calibri" w:hAnsi="Calibri" w:cs="Calibri"/>
          <w:sz w:val="22"/>
          <w:szCs w:val="22"/>
        </w:rPr>
      </w:pPr>
      <w:r w:rsidRPr="000E61A3">
        <w:rPr>
          <w:rFonts w:ascii="Calibri" w:hAnsi="Calibri" w:cs="Calibri"/>
          <w:sz w:val="22"/>
          <w:szCs w:val="22"/>
          <w:u w:val="single"/>
        </w:rPr>
        <w:t>La pertinence par rapport aux enjeux</w:t>
      </w:r>
      <w:r>
        <w:rPr>
          <w:rFonts w:ascii="Calibri" w:hAnsi="Calibri" w:cs="Calibri"/>
          <w:sz w:val="22"/>
          <w:szCs w:val="22"/>
        </w:rPr>
        <w:t xml:space="preserve"> et besoins mentio</w:t>
      </w:r>
      <w:r w:rsidR="009A70F9">
        <w:rPr>
          <w:rFonts w:ascii="Calibri" w:hAnsi="Calibri" w:cs="Calibri"/>
          <w:sz w:val="22"/>
          <w:szCs w:val="22"/>
        </w:rPr>
        <w:t>nnés dans l’appel à projets 2017</w:t>
      </w:r>
      <w:r>
        <w:rPr>
          <w:rFonts w:ascii="Calibri" w:hAnsi="Calibri" w:cs="Calibri"/>
          <w:sz w:val="22"/>
          <w:szCs w:val="22"/>
        </w:rPr>
        <w:t xml:space="preserve">, </w:t>
      </w:r>
    </w:p>
    <w:p w:rsidR="005B501E" w:rsidRDefault="005B501E" w:rsidP="005B501E">
      <w:pPr>
        <w:numPr>
          <w:ilvl w:val="0"/>
          <w:numId w:val="1"/>
        </w:numPr>
        <w:jc w:val="both"/>
        <w:rPr>
          <w:rFonts w:ascii="Calibri" w:hAnsi="Calibri" w:cs="Calibri"/>
          <w:sz w:val="22"/>
          <w:szCs w:val="22"/>
        </w:rPr>
      </w:pPr>
      <w:r w:rsidRPr="000E61A3">
        <w:rPr>
          <w:rFonts w:ascii="Calibri" w:hAnsi="Calibri" w:cs="Calibri"/>
          <w:sz w:val="22"/>
          <w:szCs w:val="22"/>
          <w:u w:val="single"/>
        </w:rPr>
        <w:t>L’articulation avec le droit commun</w:t>
      </w:r>
      <w:r>
        <w:rPr>
          <w:rFonts w:ascii="Calibri" w:hAnsi="Calibri" w:cs="Calibri"/>
          <w:sz w:val="22"/>
          <w:szCs w:val="22"/>
        </w:rPr>
        <w:t xml:space="preserve"> : les projets ne doivent pas être redondants avec ce qui existe déjà sur le quartier et doivent mobiliser en priorité les financements de droit commun, </w:t>
      </w:r>
    </w:p>
    <w:p w:rsidR="005B501E" w:rsidRDefault="005B501E" w:rsidP="005B501E">
      <w:pPr>
        <w:numPr>
          <w:ilvl w:val="0"/>
          <w:numId w:val="1"/>
        </w:numPr>
        <w:jc w:val="both"/>
        <w:rPr>
          <w:rFonts w:ascii="Calibri" w:hAnsi="Calibri" w:cs="Calibri"/>
          <w:sz w:val="22"/>
          <w:szCs w:val="22"/>
        </w:rPr>
      </w:pPr>
      <w:r w:rsidRPr="000E61A3">
        <w:rPr>
          <w:rFonts w:ascii="Calibri" w:hAnsi="Calibri" w:cs="Calibri"/>
          <w:sz w:val="22"/>
          <w:szCs w:val="22"/>
          <w:u w:val="single"/>
        </w:rPr>
        <w:t>L’intérêt et le bénéfice apporté aux habitants</w:t>
      </w:r>
      <w:r>
        <w:rPr>
          <w:rFonts w:ascii="Calibri" w:hAnsi="Calibri" w:cs="Calibri"/>
          <w:sz w:val="22"/>
          <w:szCs w:val="22"/>
        </w:rPr>
        <w:t xml:space="preserve"> du (des) quartier(s), en terme quantitatif et qualitatif, </w:t>
      </w:r>
    </w:p>
    <w:p w:rsidR="005B501E" w:rsidRDefault="005B501E" w:rsidP="005B501E">
      <w:pPr>
        <w:numPr>
          <w:ilvl w:val="0"/>
          <w:numId w:val="1"/>
        </w:numPr>
        <w:jc w:val="both"/>
        <w:rPr>
          <w:rFonts w:ascii="Calibri" w:hAnsi="Calibri" w:cs="Calibri"/>
          <w:sz w:val="22"/>
          <w:szCs w:val="22"/>
        </w:rPr>
      </w:pPr>
      <w:r w:rsidRPr="000E61A3">
        <w:rPr>
          <w:rFonts w:ascii="Calibri" w:hAnsi="Calibri" w:cs="Calibri"/>
          <w:sz w:val="22"/>
          <w:szCs w:val="22"/>
          <w:u w:val="single"/>
        </w:rPr>
        <w:t>La qualité du partenariat</w:t>
      </w:r>
      <w:r>
        <w:rPr>
          <w:rFonts w:ascii="Calibri" w:hAnsi="Calibri" w:cs="Calibri"/>
          <w:sz w:val="22"/>
          <w:szCs w:val="22"/>
        </w:rPr>
        <w:t xml:space="preserve">, </w:t>
      </w:r>
    </w:p>
    <w:p w:rsidR="005B501E" w:rsidRDefault="005B501E" w:rsidP="005B501E">
      <w:pPr>
        <w:numPr>
          <w:ilvl w:val="0"/>
          <w:numId w:val="1"/>
        </w:numPr>
        <w:jc w:val="both"/>
        <w:rPr>
          <w:rFonts w:ascii="Calibri" w:hAnsi="Calibri" w:cs="Calibri"/>
          <w:sz w:val="22"/>
          <w:szCs w:val="22"/>
        </w:rPr>
      </w:pPr>
      <w:r w:rsidRPr="000E61A3">
        <w:rPr>
          <w:rFonts w:ascii="Calibri" w:hAnsi="Calibri" w:cs="Calibri"/>
          <w:sz w:val="22"/>
          <w:szCs w:val="22"/>
          <w:u w:val="single"/>
        </w:rPr>
        <w:t>La viabilité du montage financier</w:t>
      </w:r>
      <w:r>
        <w:rPr>
          <w:rFonts w:ascii="Calibri" w:hAnsi="Calibri" w:cs="Calibri"/>
          <w:sz w:val="22"/>
          <w:szCs w:val="22"/>
        </w:rPr>
        <w:t> : les aides du Contrat de ville doivent constituer un effet levier, un appui à l’innovation. Un cofinancement doit être mobilisé sur l’action.</w:t>
      </w:r>
    </w:p>
    <w:p w:rsidR="005B501E" w:rsidRDefault="005B501E" w:rsidP="005B501E">
      <w:pPr>
        <w:numPr>
          <w:ilvl w:val="0"/>
          <w:numId w:val="1"/>
        </w:numPr>
        <w:jc w:val="both"/>
        <w:rPr>
          <w:rFonts w:ascii="Calibri" w:hAnsi="Calibri" w:cs="Calibri"/>
          <w:sz w:val="22"/>
          <w:szCs w:val="22"/>
          <w:u w:val="single"/>
        </w:rPr>
      </w:pPr>
      <w:r>
        <w:rPr>
          <w:rFonts w:ascii="Calibri" w:hAnsi="Calibri" w:cs="Calibri"/>
          <w:sz w:val="22"/>
          <w:szCs w:val="22"/>
          <w:u w:val="single"/>
        </w:rPr>
        <w:t>L’implication des habitants :</w:t>
      </w:r>
      <w:r>
        <w:rPr>
          <w:rFonts w:ascii="Calibri" w:hAnsi="Calibri" w:cs="Calibri"/>
          <w:sz w:val="22"/>
          <w:szCs w:val="22"/>
        </w:rPr>
        <w:t xml:space="preserve"> les démarches de projet présentées dans le Contrat de ville doivent être construites autour de l’idée que les habitants peuvent agir sur les questions qui les concernent. Les actions dans lesquelles les habitants sont acteurs seront regardées avec une attention particulière. Elles devront faire ressortir la place des habitants dans la naissance du projet, sa construction, sa mise en œuvre, son évaluation. </w:t>
      </w:r>
    </w:p>
    <w:p w:rsidR="005B501E" w:rsidRPr="00737D42" w:rsidRDefault="005B501E" w:rsidP="005B501E">
      <w:pPr>
        <w:numPr>
          <w:ilvl w:val="0"/>
          <w:numId w:val="1"/>
        </w:numPr>
        <w:jc w:val="both"/>
        <w:rPr>
          <w:rFonts w:ascii="Calibri" w:hAnsi="Calibri" w:cs="Calibri"/>
          <w:sz w:val="22"/>
          <w:szCs w:val="22"/>
          <w:u w:val="single"/>
        </w:rPr>
      </w:pPr>
      <w:r w:rsidRPr="00C47FFE">
        <w:rPr>
          <w:rFonts w:ascii="Calibri" w:hAnsi="Calibri" w:cs="Calibri"/>
          <w:sz w:val="22"/>
          <w:szCs w:val="22"/>
          <w:u w:val="single"/>
        </w:rPr>
        <w:t>L’égalité hommes / femmes :</w:t>
      </w:r>
      <w:r w:rsidRPr="00C47FFE">
        <w:rPr>
          <w:rFonts w:ascii="Calibri" w:hAnsi="Calibri" w:cs="Calibri"/>
          <w:sz w:val="22"/>
          <w:szCs w:val="22"/>
        </w:rPr>
        <w:t xml:space="preserve"> axe transversal du contrat de ville, cette question devra être traitée avec attention pour chaque projet. </w:t>
      </w:r>
      <w:r w:rsidRPr="00737D42">
        <w:rPr>
          <w:rFonts w:ascii="Calibri" w:hAnsi="Calibri" w:cs="Calibri"/>
          <w:sz w:val="22"/>
          <w:szCs w:val="22"/>
        </w:rPr>
        <w:t xml:space="preserve">Chaque projet devra comptabiliser systématiquement la proportion </w:t>
      </w:r>
      <w:r w:rsidRPr="00737D42">
        <w:rPr>
          <w:rFonts w:ascii="Calibri" w:hAnsi="Calibri" w:cs="Calibri"/>
          <w:sz w:val="22"/>
          <w:szCs w:val="22"/>
        </w:rPr>
        <w:lastRenderedPageBreak/>
        <w:t>d’hommes/garçons et de femmes/filles dans les actions, dans un objectif de favoriser la participation de tous et la mixité.</w:t>
      </w:r>
    </w:p>
    <w:p w:rsidR="005B501E" w:rsidRPr="005B501E" w:rsidRDefault="005B501E" w:rsidP="005B501E">
      <w:pPr>
        <w:numPr>
          <w:ilvl w:val="0"/>
          <w:numId w:val="1"/>
        </w:numPr>
        <w:jc w:val="both"/>
        <w:rPr>
          <w:rFonts w:ascii="Calibri" w:hAnsi="Calibri" w:cs="Calibri"/>
          <w:b/>
        </w:rPr>
      </w:pPr>
      <w:r w:rsidRPr="00C47FFE">
        <w:rPr>
          <w:rFonts w:ascii="Calibri" w:hAnsi="Calibri" w:cs="Calibri"/>
          <w:sz w:val="22"/>
          <w:szCs w:val="22"/>
          <w:u w:val="single"/>
        </w:rPr>
        <w:t>La mutualisation </w:t>
      </w:r>
      <w:r w:rsidRPr="00C47FFE">
        <w:rPr>
          <w:rFonts w:ascii="Calibri" w:hAnsi="Calibri" w:cs="Calibri"/>
          <w:sz w:val="22"/>
          <w:szCs w:val="22"/>
        </w:rPr>
        <w:t>: les réponses communes faites par plusieurs partenaires autour d’une même thématique seront regardées avec attention, dans la mesure où elles permettent de développer une stratégie cohérente et de démultiplier</w:t>
      </w:r>
      <w:r>
        <w:rPr>
          <w:rFonts w:ascii="Calibri" w:hAnsi="Calibri" w:cs="Calibri"/>
          <w:sz w:val="22"/>
          <w:szCs w:val="22"/>
        </w:rPr>
        <w:t xml:space="preserve"> les effets auprès des publics.</w:t>
      </w:r>
    </w:p>
    <w:p w:rsidR="00B01357" w:rsidRDefault="00B01357" w:rsidP="00B01357">
      <w:pPr>
        <w:jc w:val="both"/>
        <w:rPr>
          <w:rFonts w:ascii="Calibri" w:hAnsi="Calibri" w:cs="Calibri"/>
          <w:b/>
        </w:rPr>
      </w:pPr>
    </w:p>
    <w:p w:rsidR="00B01357" w:rsidRDefault="00B01357" w:rsidP="00B01357">
      <w:pPr>
        <w:jc w:val="both"/>
        <w:rPr>
          <w:rFonts w:ascii="Calibri" w:hAnsi="Calibri" w:cs="Calibri"/>
          <w:b/>
        </w:rPr>
      </w:pPr>
      <w:r>
        <w:rPr>
          <w:rFonts w:ascii="Calibri" w:hAnsi="Calibri" w:cs="Calibri"/>
          <w:b/>
        </w:rPr>
        <w:t>III</w:t>
      </w:r>
      <w:r w:rsidRPr="00B01357">
        <w:rPr>
          <w:rFonts w:ascii="Calibri" w:hAnsi="Calibri" w:cs="Calibri"/>
          <w:b/>
        </w:rPr>
        <w:t>/</w:t>
      </w:r>
      <w:r>
        <w:rPr>
          <w:rFonts w:ascii="Calibri" w:hAnsi="Calibri" w:cs="Calibri"/>
          <w:b/>
          <w:u w:val="single"/>
        </w:rPr>
        <w:t xml:space="preserve"> MODALITES PRATIQUES </w:t>
      </w:r>
    </w:p>
    <w:p w:rsidR="00B01357" w:rsidRDefault="00B01357" w:rsidP="00B01357">
      <w:pPr>
        <w:jc w:val="both"/>
        <w:rPr>
          <w:rFonts w:ascii="Calibri" w:hAnsi="Calibri" w:cs="Calibri"/>
          <w:b/>
        </w:rPr>
      </w:pPr>
    </w:p>
    <w:p w:rsidR="00B01357" w:rsidRDefault="00B01357" w:rsidP="00B01357">
      <w:pPr>
        <w:jc w:val="both"/>
        <w:rPr>
          <w:rFonts w:ascii="Arial Narrow" w:eastAsia="Arial Narrow" w:hAnsi="Arial Narrow" w:cs="Arial Narrow"/>
          <w:sz w:val="22"/>
          <w:szCs w:val="22"/>
        </w:rPr>
      </w:pPr>
      <w:r>
        <w:rPr>
          <w:rFonts w:ascii="Calibri" w:hAnsi="Calibri" w:cs="Calibri"/>
          <w:b/>
          <w:sz w:val="22"/>
          <w:szCs w:val="22"/>
          <w:u w:val="single"/>
        </w:rPr>
        <w:t xml:space="preserve">1. Règlement financier </w:t>
      </w:r>
    </w:p>
    <w:p w:rsidR="00B01357" w:rsidRDefault="00B01357" w:rsidP="00B01357">
      <w:pPr>
        <w:jc w:val="both"/>
        <w:rPr>
          <w:rFonts w:ascii="Calibri" w:hAnsi="Calibri" w:cs="Calibri"/>
          <w:b/>
          <w:sz w:val="22"/>
          <w:szCs w:val="22"/>
          <w:u w:val="single"/>
        </w:rPr>
      </w:pPr>
      <w:r>
        <w:rPr>
          <w:rFonts w:ascii="Arial Narrow" w:eastAsia="Arial Narrow" w:hAnsi="Arial Narrow" w:cs="Arial Narrow"/>
          <w:sz w:val="22"/>
          <w:szCs w:val="22"/>
        </w:rPr>
        <w:t>►</w:t>
      </w:r>
      <w:r>
        <w:rPr>
          <w:rFonts w:ascii="Calibri" w:eastAsia="Calibri" w:hAnsi="Calibri" w:cs="Calibri"/>
          <w:sz w:val="22"/>
          <w:szCs w:val="22"/>
        </w:rPr>
        <w:t xml:space="preserve"> </w:t>
      </w:r>
      <w:r>
        <w:rPr>
          <w:rFonts w:ascii="Calibri" w:hAnsi="Calibri" w:cs="Calibri"/>
          <w:b/>
          <w:sz w:val="22"/>
          <w:szCs w:val="22"/>
        </w:rPr>
        <w:t>Les financements du Contrat de ville ont vocation à venir en complément des financements dits de droit commun</w:t>
      </w:r>
      <w:r>
        <w:rPr>
          <w:rFonts w:ascii="Calibri" w:hAnsi="Calibri" w:cs="Calibri"/>
          <w:sz w:val="22"/>
          <w:szCs w:val="22"/>
        </w:rPr>
        <w:t xml:space="preserve"> (des autres partenaires publics). Cela implique obligatoirement qu’il y ait un cofinancement de l’action déposée. </w:t>
      </w:r>
    </w:p>
    <w:p w:rsidR="00B01357" w:rsidRDefault="00B01357" w:rsidP="00B01357">
      <w:pPr>
        <w:jc w:val="both"/>
        <w:rPr>
          <w:rFonts w:ascii="Calibri" w:hAnsi="Calibri" w:cs="Calibri"/>
          <w:b/>
          <w:sz w:val="22"/>
          <w:szCs w:val="22"/>
          <w:u w:val="single"/>
        </w:rPr>
      </w:pPr>
    </w:p>
    <w:p w:rsidR="00B01357" w:rsidRDefault="00B01357" w:rsidP="00B01357">
      <w:pPr>
        <w:jc w:val="both"/>
        <w:rPr>
          <w:rFonts w:ascii="Calibri" w:hAnsi="Calibri" w:cs="Calibri"/>
          <w:sz w:val="22"/>
          <w:szCs w:val="22"/>
        </w:rPr>
      </w:pPr>
      <w:r>
        <w:rPr>
          <w:rFonts w:ascii="Arial Narrow" w:eastAsia="Arial Narrow" w:hAnsi="Arial Narrow" w:cs="Arial Narrow"/>
          <w:sz w:val="22"/>
          <w:szCs w:val="22"/>
        </w:rPr>
        <w:t xml:space="preserve">► </w:t>
      </w:r>
      <w:r>
        <w:rPr>
          <w:rFonts w:ascii="Calibri" w:hAnsi="Calibri" w:cs="Calibri"/>
          <w:b/>
          <w:sz w:val="22"/>
          <w:szCs w:val="22"/>
        </w:rPr>
        <w:t>Aucun financement ne fera l’objet d’une reconduction systématique</w:t>
      </w:r>
      <w:r>
        <w:rPr>
          <w:rFonts w:ascii="Calibri" w:hAnsi="Calibri" w:cs="Calibri"/>
          <w:sz w:val="22"/>
          <w:szCs w:val="22"/>
        </w:rPr>
        <w:t xml:space="preserve">. Un projet reconduit doit faire l’objet d’une nouvelle demande. Elle est assortie d’une évaluation précise. Il pourra être décidé d’appliquer une règle de dégressivité sur certains projets reconduits. </w:t>
      </w:r>
    </w:p>
    <w:p w:rsidR="00B01357" w:rsidRDefault="00B01357" w:rsidP="00B01357">
      <w:pPr>
        <w:jc w:val="both"/>
        <w:rPr>
          <w:rFonts w:ascii="Calibri" w:hAnsi="Calibri" w:cs="Calibri"/>
          <w:sz w:val="22"/>
          <w:szCs w:val="22"/>
        </w:rPr>
      </w:pPr>
    </w:p>
    <w:p w:rsidR="00B01357" w:rsidRDefault="00B01357" w:rsidP="00B01357">
      <w:pPr>
        <w:jc w:val="both"/>
        <w:rPr>
          <w:rFonts w:ascii="Calibri" w:hAnsi="Calibri" w:cs="Calibri"/>
          <w:sz w:val="22"/>
          <w:szCs w:val="22"/>
        </w:rPr>
      </w:pPr>
      <w:r>
        <w:rPr>
          <w:rFonts w:ascii="Arial Narrow" w:eastAsia="Arial Narrow" w:hAnsi="Arial Narrow" w:cs="Arial Narrow"/>
          <w:sz w:val="22"/>
          <w:szCs w:val="22"/>
        </w:rPr>
        <w:t>►</w:t>
      </w:r>
      <w:r>
        <w:rPr>
          <w:rFonts w:ascii="Calibri" w:hAnsi="Calibri" w:cs="Calibri"/>
          <w:b/>
          <w:sz w:val="22"/>
          <w:szCs w:val="22"/>
        </w:rPr>
        <w:t>La subvention accordée est versée en deux fois</w:t>
      </w:r>
      <w:r>
        <w:rPr>
          <w:rFonts w:ascii="Calibri" w:hAnsi="Calibri" w:cs="Calibri"/>
          <w:sz w:val="22"/>
          <w:szCs w:val="22"/>
        </w:rPr>
        <w:t xml:space="preserve"> : </w:t>
      </w:r>
    </w:p>
    <w:p w:rsidR="00B01357" w:rsidRDefault="00B01357" w:rsidP="00B01357">
      <w:pPr>
        <w:numPr>
          <w:ilvl w:val="0"/>
          <w:numId w:val="1"/>
        </w:numPr>
        <w:jc w:val="both"/>
        <w:rPr>
          <w:rFonts w:ascii="Calibri" w:hAnsi="Calibri" w:cs="Calibri"/>
          <w:sz w:val="22"/>
          <w:szCs w:val="22"/>
        </w:rPr>
      </w:pPr>
      <w:r>
        <w:rPr>
          <w:rFonts w:ascii="Calibri" w:hAnsi="Calibri" w:cs="Calibri"/>
          <w:sz w:val="22"/>
          <w:szCs w:val="22"/>
        </w:rPr>
        <w:t xml:space="preserve">70 % à la signature de la convention d’attribution de subvention, </w:t>
      </w:r>
    </w:p>
    <w:p w:rsidR="00B01357" w:rsidRDefault="00B01357" w:rsidP="00B01357">
      <w:pPr>
        <w:numPr>
          <w:ilvl w:val="0"/>
          <w:numId w:val="1"/>
        </w:numPr>
        <w:jc w:val="both"/>
        <w:rPr>
          <w:rFonts w:ascii="Calibri" w:hAnsi="Calibri" w:cs="Calibri"/>
          <w:b/>
          <w:sz w:val="22"/>
          <w:szCs w:val="22"/>
          <w:u w:val="single"/>
        </w:rPr>
      </w:pPr>
      <w:r>
        <w:rPr>
          <w:rFonts w:ascii="Calibri" w:hAnsi="Calibri" w:cs="Calibri"/>
          <w:sz w:val="22"/>
          <w:szCs w:val="22"/>
        </w:rPr>
        <w:t xml:space="preserve">30 % à la fin de l’action, après production des documents justificatifs et validation par le GIP du bilan qualitatif et financier. </w:t>
      </w:r>
    </w:p>
    <w:p w:rsidR="00B01357" w:rsidRDefault="00B01357" w:rsidP="00B01357">
      <w:pPr>
        <w:jc w:val="both"/>
        <w:rPr>
          <w:rFonts w:ascii="Calibri" w:hAnsi="Calibri" w:cs="Calibri"/>
          <w:b/>
          <w:sz w:val="22"/>
          <w:szCs w:val="22"/>
          <w:u w:val="single"/>
        </w:rPr>
      </w:pPr>
    </w:p>
    <w:p w:rsidR="00B01357" w:rsidRDefault="00B01357" w:rsidP="00B01357">
      <w:pPr>
        <w:jc w:val="both"/>
        <w:rPr>
          <w:rFonts w:ascii="Arial Narrow" w:eastAsia="Arial Narrow" w:hAnsi="Arial Narrow" w:cs="Arial Narrow"/>
          <w:sz w:val="22"/>
          <w:szCs w:val="22"/>
        </w:rPr>
      </w:pPr>
      <w:r>
        <w:rPr>
          <w:rFonts w:ascii="Calibri" w:hAnsi="Calibri" w:cs="Calibri"/>
          <w:b/>
          <w:sz w:val="22"/>
          <w:szCs w:val="22"/>
          <w:u w:val="single"/>
        </w:rPr>
        <w:t xml:space="preserve">2. Procédure de demande et d’instruction </w:t>
      </w:r>
    </w:p>
    <w:p w:rsidR="00B01357" w:rsidRDefault="00B01357" w:rsidP="00B01357">
      <w:pPr>
        <w:jc w:val="both"/>
        <w:rPr>
          <w:rFonts w:ascii="Calibri" w:hAnsi="Calibri" w:cs="Calibri"/>
          <w:sz w:val="22"/>
          <w:szCs w:val="22"/>
        </w:rPr>
      </w:pPr>
      <w:r>
        <w:rPr>
          <w:rFonts w:ascii="Arial Narrow" w:eastAsia="Arial Narrow" w:hAnsi="Arial Narrow" w:cs="Arial Narrow"/>
          <w:sz w:val="22"/>
          <w:szCs w:val="22"/>
        </w:rPr>
        <w:t>►</w:t>
      </w:r>
      <w:r>
        <w:rPr>
          <w:rFonts w:ascii="Calibri" w:eastAsia="Calibri" w:hAnsi="Calibri" w:cs="Calibri"/>
          <w:sz w:val="22"/>
          <w:szCs w:val="22"/>
        </w:rPr>
        <w:t xml:space="preserve"> </w:t>
      </w:r>
      <w:r>
        <w:rPr>
          <w:rFonts w:ascii="Calibri" w:hAnsi="Calibri" w:cs="Calibri"/>
          <w:sz w:val="22"/>
          <w:szCs w:val="22"/>
        </w:rPr>
        <w:t xml:space="preserve">Le candidat pourra proposer une ou plusieurs actions (compléter un dossier par action). Si l’action est développée sur Lourdes et le Grand Tarbes, bien faire un dossier en différenciant ce qui relève du Contrat de ville de Lourdes et du Grand Tarbes (projet et budget). </w:t>
      </w:r>
    </w:p>
    <w:p w:rsidR="00B01357" w:rsidRDefault="00B01357" w:rsidP="00B01357">
      <w:pPr>
        <w:jc w:val="both"/>
        <w:rPr>
          <w:rFonts w:ascii="Calibri" w:hAnsi="Calibri" w:cs="Calibri"/>
          <w:sz w:val="22"/>
          <w:szCs w:val="22"/>
        </w:rPr>
      </w:pPr>
    </w:p>
    <w:p w:rsidR="00B01357" w:rsidRDefault="00B01357" w:rsidP="00B01357">
      <w:pPr>
        <w:jc w:val="both"/>
        <w:rPr>
          <w:rFonts w:ascii="Calibri" w:hAnsi="Calibri" w:cs="Calibri"/>
          <w:sz w:val="22"/>
          <w:szCs w:val="22"/>
        </w:rPr>
      </w:pPr>
      <w:r w:rsidRPr="00D04376">
        <w:rPr>
          <w:rFonts w:ascii="Arial Narrow" w:eastAsia="Arial Narrow" w:hAnsi="Arial Narrow" w:cs="Arial Narrow"/>
          <w:b/>
          <w:sz w:val="22"/>
          <w:szCs w:val="22"/>
        </w:rPr>
        <w:t>►</w:t>
      </w:r>
      <w:r>
        <w:rPr>
          <w:rFonts w:ascii="Calibri" w:hAnsi="Calibri" w:cs="Calibri"/>
          <w:b/>
          <w:sz w:val="22"/>
          <w:szCs w:val="22"/>
          <w:u w:val="single"/>
        </w:rPr>
        <w:t xml:space="preserve">Calendrier </w:t>
      </w:r>
    </w:p>
    <w:p w:rsidR="00B01357" w:rsidRDefault="00B01357" w:rsidP="00B01357">
      <w:pPr>
        <w:jc w:val="both"/>
        <w:rPr>
          <w:rFonts w:ascii="Calibri" w:hAnsi="Calibri" w:cs="Calibri"/>
          <w:b/>
          <w:sz w:val="22"/>
          <w:szCs w:val="22"/>
        </w:rPr>
      </w:pPr>
      <w:r>
        <w:rPr>
          <w:rFonts w:ascii="Calibri" w:hAnsi="Calibri" w:cs="Calibri"/>
          <w:sz w:val="22"/>
          <w:szCs w:val="22"/>
        </w:rPr>
        <w:t xml:space="preserve">Les dossiers doivent être renvoyés complets dans le respect de la date limite de retour fixée au plus tard </w:t>
      </w:r>
      <w:r>
        <w:rPr>
          <w:rFonts w:ascii="Calibri" w:hAnsi="Calibri" w:cs="Calibri"/>
          <w:b/>
          <w:u w:val="single"/>
        </w:rPr>
        <w:t xml:space="preserve">au </w:t>
      </w:r>
      <w:r w:rsidR="007A1093">
        <w:rPr>
          <w:rFonts w:ascii="Calibri" w:hAnsi="Calibri" w:cs="Calibri"/>
          <w:b/>
          <w:u w:val="single"/>
        </w:rPr>
        <w:t>25 août</w:t>
      </w:r>
      <w:r>
        <w:rPr>
          <w:rFonts w:ascii="Calibri" w:hAnsi="Calibri" w:cs="Calibri"/>
          <w:b/>
          <w:u w:val="single"/>
        </w:rPr>
        <w:t xml:space="preserve"> 2017. </w:t>
      </w:r>
    </w:p>
    <w:p w:rsidR="00B01357" w:rsidRDefault="00B01357" w:rsidP="00B01357">
      <w:pPr>
        <w:jc w:val="both"/>
        <w:rPr>
          <w:rFonts w:ascii="Calibri" w:hAnsi="Calibri" w:cs="Calibri"/>
          <w:sz w:val="22"/>
          <w:szCs w:val="22"/>
        </w:rPr>
      </w:pPr>
      <w:r>
        <w:rPr>
          <w:rFonts w:ascii="Calibri" w:hAnsi="Calibri" w:cs="Calibri"/>
          <w:b/>
          <w:sz w:val="22"/>
          <w:szCs w:val="22"/>
        </w:rPr>
        <w:t xml:space="preserve">Les dossiers déposés après cette date ne seront pas examinés. </w:t>
      </w:r>
    </w:p>
    <w:p w:rsidR="00B01357" w:rsidRDefault="00B01357" w:rsidP="00B01357">
      <w:pPr>
        <w:jc w:val="both"/>
        <w:rPr>
          <w:rFonts w:ascii="Calibri" w:hAnsi="Calibri" w:cs="Calibri"/>
          <w:sz w:val="22"/>
          <w:szCs w:val="22"/>
        </w:rPr>
      </w:pPr>
    </w:p>
    <w:p w:rsidR="00B01357" w:rsidRDefault="00B01357" w:rsidP="00B01357">
      <w:pPr>
        <w:jc w:val="both"/>
        <w:rPr>
          <w:rFonts w:ascii="Calibri" w:hAnsi="Calibri" w:cs="Calibri"/>
          <w:sz w:val="22"/>
          <w:szCs w:val="22"/>
        </w:rPr>
      </w:pPr>
      <w:r w:rsidRPr="00D04376">
        <w:rPr>
          <w:rFonts w:ascii="Arial Narrow" w:eastAsia="Arial Narrow" w:hAnsi="Arial Narrow" w:cs="Arial Narrow"/>
          <w:b/>
          <w:sz w:val="22"/>
          <w:szCs w:val="22"/>
        </w:rPr>
        <w:t>►</w:t>
      </w:r>
      <w:r>
        <w:rPr>
          <w:rFonts w:ascii="Calibri" w:hAnsi="Calibri" w:cs="Calibri"/>
          <w:b/>
          <w:sz w:val="22"/>
          <w:szCs w:val="22"/>
          <w:u w:val="single"/>
        </w:rPr>
        <w:t xml:space="preserve">Contenu </w:t>
      </w:r>
    </w:p>
    <w:p w:rsidR="00B01357" w:rsidRDefault="00B01357" w:rsidP="00B01357">
      <w:pPr>
        <w:jc w:val="both"/>
        <w:rPr>
          <w:rFonts w:ascii="Calibri" w:hAnsi="Calibri" w:cs="Calibri"/>
          <w:sz w:val="22"/>
          <w:szCs w:val="22"/>
        </w:rPr>
      </w:pPr>
      <w:r>
        <w:rPr>
          <w:rFonts w:ascii="Calibri" w:hAnsi="Calibri" w:cs="Calibri"/>
          <w:sz w:val="22"/>
          <w:szCs w:val="22"/>
        </w:rPr>
        <w:t xml:space="preserve">Les dossiers type de subvention sont téléchargeables sur les sites internet, de l’Agglomération Tarbes-Lourdes-Pyrénées, de l’Etat, du Département et de la ville de Lourdes. </w:t>
      </w:r>
    </w:p>
    <w:p w:rsidR="00B01357" w:rsidRDefault="00B01357" w:rsidP="00B01357">
      <w:pPr>
        <w:jc w:val="both"/>
        <w:rPr>
          <w:rFonts w:ascii="Calibri" w:hAnsi="Calibri" w:cs="Calibri"/>
          <w:sz w:val="22"/>
          <w:szCs w:val="22"/>
        </w:rPr>
      </w:pPr>
    </w:p>
    <w:p w:rsidR="00B01357" w:rsidRDefault="00B01357" w:rsidP="00B01357">
      <w:pPr>
        <w:jc w:val="both"/>
        <w:rPr>
          <w:rFonts w:ascii="Calibri" w:hAnsi="Calibri" w:cs="Calibri"/>
          <w:sz w:val="22"/>
          <w:szCs w:val="22"/>
        </w:rPr>
      </w:pPr>
      <w:r>
        <w:rPr>
          <w:rFonts w:ascii="Calibri" w:hAnsi="Calibri" w:cs="Calibri"/>
          <w:b/>
          <w:sz w:val="22"/>
          <w:szCs w:val="22"/>
        </w:rPr>
        <w:t xml:space="preserve">Les réponses devront comporter obligatoirement : </w:t>
      </w:r>
    </w:p>
    <w:p w:rsidR="00B01357" w:rsidRDefault="00B01357" w:rsidP="00B01357">
      <w:pPr>
        <w:numPr>
          <w:ilvl w:val="0"/>
          <w:numId w:val="1"/>
        </w:numPr>
        <w:jc w:val="both"/>
        <w:rPr>
          <w:rFonts w:ascii="Calibri" w:hAnsi="Calibri" w:cs="Calibri"/>
          <w:sz w:val="22"/>
          <w:szCs w:val="22"/>
        </w:rPr>
      </w:pPr>
      <w:r>
        <w:rPr>
          <w:rFonts w:ascii="Calibri" w:hAnsi="Calibri" w:cs="Calibri"/>
          <w:sz w:val="22"/>
          <w:szCs w:val="22"/>
        </w:rPr>
        <w:t>La fiche bilan de l’action menée en 2016 (accompagnée du bilan financier de l’action) s’il s’agit d’une reconduction d’action</w:t>
      </w:r>
    </w:p>
    <w:p w:rsidR="00B01357" w:rsidRDefault="00B01357" w:rsidP="00B01357">
      <w:pPr>
        <w:numPr>
          <w:ilvl w:val="0"/>
          <w:numId w:val="1"/>
        </w:numPr>
        <w:jc w:val="both"/>
        <w:rPr>
          <w:rFonts w:ascii="Calibri" w:hAnsi="Calibri" w:cs="Calibri"/>
          <w:sz w:val="22"/>
          <w:szCs w:val="22"/>
        </w:rPr>
      </w:pPr>
      <w:r>
        <w:rPr>
          <w:rFonts w:ascii="Calibri" w:hAnsi="Calibri" w:cs="Calibri"/>
          <w:sz w:val="22"/>
          <w:szCs w:val="22"/>
        </w:rPr>
        <w:t xml:space="preserve">La fiche projet pour l’année 2017 (comprenant le budget prévisionnel). </w:t>
      </w:r>
    </w:p>
    <w:p w:rsidR="00B01357" w:rsidRDefault="00B01357" w:rsidP="00B01357">
      <w:pPr>
        <w:numPr>
          <w:ilvl w:val="0"/>
          <w:numId w:val="1"/>
        </w:numPr>
        <w:jc w:val="both"/>
        <w:rPr>
          <w:rFonts w:ascii="Calibri" w:hAnsi="Calibri" w:cs="Calibri"/>
          <w:sz w:val="22"/>
          <w:szCs w:val="22"/>
        </w:rPr>
      </w:pPr>
      <w:r>
        <w:rPr>
          <w:rFonts w:ascii="Calibri" w:hAnsi="Calibri" w:cs="Calibri"/>
          <w:sz w:val="22"/>
          <w:szCs w:val="22"/>
        </w:rPr>
        <w:t xml:space="preserve">Le dernier rapport d’activités et le rapport financier de la structure. </w:t>
      </w:r>
    </w:p>
    <w:p w:rsidR="00B01357" w:rsidRDefault="00B01357" w:rsidP="00B01357">
      <w:pPr>
        <w:jc w:val="both"/>
        <w:rPr>
          <w:rFonts w:ascii="Calibri" w:hAnsi="Calibri" w:cs="Calibri"/>
          <w:sz w:val="22"/>
          <w:szCs w:val="22"/>
        </w:rPr>
      </w:pPr>
    </w:p>
    <w:p w:rsidR="00B01357" w:rsidRDefault="00B01357" w:rsidP="00B01357">
      <w:pPr>
        <w:jc w:val="both"/>
        <w:rPr>
          <w:rFonts w:ascii="Calibri" w:hAnsi="Calibri" w:cs="Calibri"/>
          <w:sz w:val="22"/>
          <w:szCs w:val="22"/>
        </w:rPr>
      </w:pPr>
      <w:r>
        <w:rPr>
          <w:rFonts w:ascii="Calibri" w:hAnsi="Calibri" w:cs="Calibri"/>
          <w:sz w:val="22"/>
          <w:szCs w:val="22"/>
        </w:rPr>
        <w:t xml:space="preserve">Les dossiers seront instruits techniquement par l’équipe projet du Contrat de ville. La décision finale sera prise par le Conseil d’administration du GIP Politique de la ville (septembre/octobre 2017). </w:t>
      </w:r>
    </w:p>
    <w:p w:rsidR="00B01357" w:rsidRDefault="00B01357" w:rsidP="00B01357">
      <w:pPr>
        <w:jc w:val="both"/>
        <w:rPr>
          <w:sz w:val="22"/>
          <w:szCs w:val="22"/>
        </w:rPr>
      </w:pPr>
      <w:r>
        <w:rPr>
          <w:rFonts w:ascii="Calibri" w:hAnsi="Calibri" w:cs="Calibri"/>
          <w:sz w:val="22"/>
          <w:szCs w:val="22"/>
        </w:rPr>
        <w:t xml:space="preserve">Les porteurs de projet seront avertis par courrier par le GIP Politique de la ville des suites réservées à leur demande (octobre 2016). </w:t>
      </w:r>
    </w:p>
    <w:p w:rsidR="00B01357" w:rsidRDefault="00B01357" w:rsidP="00B01357">
      <w:pPr>
        <w:jc w:val="both"/>
        <w:rPr>
          <w:rFonts w:ascii="Arial Narrow" w:eastAsia="Arial Narrow" w:hAnsi="Arial Narrow" w:cs="Arial Narrow"/>
          <w:b/>
          <w:sz w:val="22"/>
          <w:szCs w:val="22"/>
          <w:u w:val="single"/>
        </w:rPr>
      </w:pPr>
    </w:p>
    <w:p w:rsidR="00B01357" w:rsidRDefault="00B01357" w:rsidP="00B01357">
      <w:pPr>
        <w:jc w:val="both"/>
        <w:rPr>
          <w:rFonts w:ascii="Calibri" w:hAnsi="Calibri" w:cs="Calibri"/>
          <w:sz w:val="22"/>
          <w:szCs w:val="22"/>
        </w:rPr>
      </w:pPr>
      <w:r w:rsidRPr="00D04376">
        <w:rPr>
          <w:rFonts w:ascii="Arial Narrow" w:eastAsia="Arial Narrow" w:hAnsi="Arial Narrow" w:cs="Arial Narrow"/>
          <w:b/>
          <w:sz w:val="22"/>
          <w:szCs w:val="22"/>
        </w:rPr>
        <w:t>►</w:t>
      </w:r>
      <w:r>
        <w:rPr>
          <w:rFonts w:ascii="Calibri" w:hAnsi="Calibri" w:cs="Calibri"/>
          <w:b/>
          <w:sz w:val="22"/>
          <w:szCs w:val="22"/>
          <w:u w:val="single"/>
        </w:rPr>
        <w:t xml:space="preserve">Envoi des dossiers </w:t>
      </w:r>
    </w:p>
    <w:p w:rsidR="00B01357" w:rsidRDefault="00B01357" w:rsidP="00B01357">
      <w:pPr>
        <w:jc w:val="both"/>
        <w:rPr>
          <w:rFonts w:ascii="Calibri" w:hAnsi="Calibri" w:cs="Calibri"/>
          <w:sz w:val="22"/>
          <w:szCs w:val="22"/>
        </w:rPr>
      </w:pPr>
      <w:r>
        <w:rPr>
          <w:rFonts w:ascii="Calibri" w:hAnsi="Calibri" w:cs="Calibri"/>
          <w:sz w:val="22"/>
          <w:szCs w:val="22"/>
        </w:rPr>
        <w:t xml:space="preserve">Chaque demande (chaque fiche projet) devra être envoyée au GIP Politique de la ville par voie électronique et en version papier. </w:t>
      </w:r>
    </w:p>
    <w:p w:rsidR="00B01357" w:rsidRDefault="00B01357" w:rsidP="00B01357">
      <w:pPr>
        <w:numPr>
          <w:ilvl w:val="0"/>
          <w:numId w:val="1"/>
        </w:numPr>
        <w:jc w:val="both"/>
        <w:rPr>
          <w:rFonts w:ascii="Calibri" w:hAnsi="Calibri" w:cs="Calibri"/>
          <w:sz w:val="22"/>
          <w:szCs w:val="22"/>
        </w:rPr>
      </w:pPr>
      <w:r>
        <w:rPr>
          <w:rFonts w:ascii="Calibri" w:hAnsi="Calibri" w:cs="Calibri"/>
          <w:sz w:val="22"/>
          <w:szCs w:val="22"/>
        </w:rPr>
        <w:t xml:space="preserve">Par voie électronique en format </w:t>
      </w:r>
      <w:proofErr w:type="spellStart"/>
      <w:r>
        <w:rPr>
          <w:rFonts w:ascii="Calibri" w:hAnsi="Calibri" w:cs="Calibri"/>
          <w:sz w:val="22"/>
          <w:szCs w:val="22"/>
        </w:rPr>
        <w:t>word</w:t>
      </w:r>
      <w:proofErr w:type="spellEnd"/>
      <w:r>
        <w:rPr>
          <w:rFonts w:ascii="Calibri" w:hAnsi="Calibri" w:cs="Calibri"/>
          <w:sz w:val="22"/>
          <w:szCs w:val="22"/>
        </w:rPr>
        <w:t xml:space="preserve"> : gip.mc.vazquez@orange.fr</w:t>
      </w:r>
    </w:p>
    <w:p w:rsidR="00B01357" w:rsidRDefault="00B01357" w:rsidP="00B01357">
      <w:pPr>
        <w:numPr>
          <w:ilvl w:val="0"/>
          <w:numId w:val="1"/>
        </w:numPr>
        <w:jc w:val="both"/>
        <w:rPr>
          <w:rFonts w:ascii="Calibri" w:hAnsi="Calibri" w:cs="Calibri"/>
          <w:sz w:val="22"/>
          <w:szCs w:val="22"/>
        </w:rPr>
      </w:pPr>
      <w:r>
        <w:rPr>
          <w:rFonts w:ascii="Calibri" w:hAnsi="Calibri" w:cs="Calibri"/>
          <w:sz w:val="22"/>
          <w:szCs w:val="22"/>
        </w:rPr>
        <w:t xml:space="preserve">En version papier : GIP Politique de la ville / 30 avenue Saint Exupéry / 65 000 TARBES </w:t>
      </w:r>
    </w:p>
    <w:p w:rsidR="00B01357" w:rsidRDefault="00B01357" w:rsidP="00B01357">
      <w:pPr>
        <w:jc w:val="both"/>
        <w:rPr>
          <w:rFonts w:ascii="Calibri" w:hAnsi="Calibri" w:cs="Calibri"/>
          <w:sz w:val="22"/>
          <w:szCs w:val="22"/>
        </w:rPr>
      </w:pPr>
    </w:p>
    <w:p w:rsidR="00B01357" w:rsidRPr="007A1093" w:rsidRDefault="00B01357" w:rsidP="00B01357">
      <w:pPr>
        <w:jc w:val="both"/>
        <w:sectPr w:rsidR="00B01357" w:rsidRPr="007A1093" w:rsidSect="007C3DD7">
          <w:footerReference w:type="default" r:id="rId8"/>
          <w:pgSz w:w="11906" w:h="16838"/>
          <w:pgMar w:top="720" w:right="720" w:bottom="720" w:left="720" w:header="567" w:footer="567" w:gutter="0"/>
          <w:cols w:space="720"/>
          <w:docGrid w:linePitch="360"/>
        </w:sectPr>
      </w:pPr>
      <w:r>
        <w:rPr>
          <w:rFonts w:ascii="Calibri" w:hAnsi="Calibri" w:cs="Calibri"/>
          <w:sz w:val="22"/>
          <w:szCs w:val="22"/>
        </w:rPr>
        <w:t>Renseignements complémentaires auprès de Marie Chris</w:t>
      </w:r>
      <w:r w:rsidR="007A1093">
        <w:rPr>
          <w:rFonts w:ascii="Calibri" w:hAnsi="Calibri" w:cs="Calibri"/>
          <w:sz w:val="22"/>
          <w:szCs w:val="22"/>
        </w:rPr>
        <w:t>tine VAZQUEZ au 05 62 53 34 37</w:t>
      </w:r>
    </w:p>
    <w:p w:rsidR="00D61308" w:rsidRPr="009A70F9" w:rsidRDefault="00861BE1" w:rsidP="00D61308">
      <w:pPr>
        <w:jc w:val="both"/>
        <w:rPr>
          <w:rFonts w:ascii="Calibri" w:hAnsi="Calibri" w:cs="Calibri"/>
          <w:b/>
          <w:i/>
          <w:sz w:val="22"/>
          <w:szCs w:val="22"/>
          <w:u w:val="single"/>
        </w:rPr>
      </w:pPr>
      <w:r>
        <w:rPr>
          <w:rFonts w:ascii="Calibri" w:hAnsi="Calibri" w:cs="Calibri"/>
          <w:b/>
        </w:rPr>
        <w:lastRenderedPageBreak/>
        <w:t>III /</w:t>
      </w:r>
      <w:r w:rsidR="00D61308">
        <w:rPr>
          <w:rFonts w:ascii="Calibri" w:hAnsi="Calibri" w:cs="Calibri"/>
          <w:b/>
        </w:rPr>
        <w:t xml:space="preserve"> </w:t>
      </w:r>
      <w:r w:rsidR="00D61308" w:rsidRPr="009A70F9">
        <w:rPr>
          <w:rFonts w:ascii="Calibri" w:hAnsi="Calibri" w:cs="Calibri"/>
          <w:b/>
          <w:u w:val="single"/>
        </w:rPr>
        <w:t xml:space="preserve">PRIORITES DE L’APPEL A PROJETS </w:t>
      </w:r>
      <w:r w:rsidRPr="009A70F9">
        <w:rPr>
          <w:rFonts w:ascii="Calibri" w:hAnsi="Calibri" w:cs="Calibri"/>
          <w:b/>
          <w:u w:val="single"/>
        </w:rPr>
        <w:t xml:space="preserve">COMPLEMENTAIRE </w:t>
      </w:r>
      <w:r w:rsidR="009A70F9">
        <w:rPr>
          <w:rFonts w:ascii="Calibri" w:hAnsi="Calibri" w:cs="Calibri"/>
          <w:b/>
          <w:u w:val="single"/>
        </w:rPr>
        <w:t>2017</w:t>
      </w:r>
      <w:r w:rsidR="006056AB" w:rsidRPr="009A70F9">
        <w:rPr>
          <w:rFonts w:ascii="Calibri" w:hAnsi="Calibri" w:cs="Calibri"/>
          <w:b/>
          <w:u w:val="single"/>
        </w:rPr>
        <w:t xml:space="preserve"> DU CONTRAT DE VILLE DE LOURDES</w:t>
      </w:r>
    </w:p>
    <w:p w:rsidR="007A1093" w:rsidRDefault="007A1093" w:rsidP="007A1093">
      <w:pPr>
        <w:jc w:val="both"/>
        <w:rPr>
          <w:rFonts w:ascii="Calibri" w:hAnsi="Calibri" w:cs="Calibri"/>
          <w:i/>
          <w:sz w:val="22"/>
          <w:szCs w:val="22"/>
        </w:rPr>
      </w:pPr>
    </w:p>
    <w:p w:rsidR="007A1093" w:rsidRPr="007A1093" w:rsidRDefault="007A1093" w:rsidP="007A1093">
      <w:pPr>
        <w:jc w:val="both"/>
        <w:rPr>
          <w:rFonts w:ascii="Calibri" w:hAnsi="Calibri" w:cs="Calibri"/>
          <w:b/>
          <w:smallCaps/>
          <w:sz w:val="22"/>
          <w:szCs w:val="22"/>
        </w:rPr>
      </w:pPr>
      <w:r w:rsidRPr="007A1093">
        <w:rPr>
          <w:rFonts w:ascii="Calibri" w:hAnsi="Calibri" w:cs="Calibri"/>
          <w:b/>
          <w:smallCaps/>
          <w:sz w:val="22"/>
          <w:szCs w:val="22"/>
        </w:rPr>
        <w:t>Les Contrats Locaux d’Accompagnement à la Scolarité font l’objet d’un appel à projet départemental piloté par la CAF (date butoir le 15 juillet 2017). Les projets menés sur les QPV doivent être déposés dans ce cadre-là.</w:t>
      </w:r>
    </w:p>
    <w:p w:rsidR="00D61308" w:rsidRDefault="00D61308" w:rsidP="00D61308">
      <w:pPr>
        <w:rPr>
          <w:rFonts w:ascii="Calibri" w:hAnsi="Calibri" w:cs="Calibri"/>
          <w:sz w:val="20"/>
          <w:szCs w:val="20"/>
        </w:rPr>
      </w:pPr>
    </w:p>
    <w:tbl>
      <w:tblPr>
        <w:tblW w:w="15968" w:type="dxa"/>
        <w:jc w:val="center"/>
        <w:tblLayout w:type="fixed"/>
        <w:tblLook w:val="0000" w:firstRow="0" w:lastRow="0" w:firstColumn="0" w:lastColumn="0" w:noHBand="0" w:noVBand="0"/>
      </w:tblPr>
      <w:tblGrid>
        <w:gridCol w:w="1368"/>
        <w:gridCol w:w="4140"/>
        <w:gridCol w:w="3019"/>
        <w:gridCol w:w="1481"/>
        <w:gridCol w:w="3464"/>
        <w:gridCol w:w="2496"/>
      </w:tblGrid>
      <w:tr w:rsidR="00A64293" w:rsidTr="009A70F9">
        <w:trPr>
          <w:jc w:val="center"/>
        </w:trPr>
        <w:tc>
          <w:tcPr>
            <w:tcW w:w="1368" w:type="dxa"/>
            <w:tcBorders>
              <w:top w:val="single" w:sz="4" w:space="0" w:color="000000"/>
              <w:left w:val="single" w:sz="4" w:space="0" w:color="000000"/>
              <w:bottom w:val="single" w:sz="4" w:space="0" w:color="000000"/>
            </w:tcBorders>
            <w:shd w:val="clear" w:color="auto" w:fill="E6E6E6"/>
            <w:vAlign w:val="center"/>
          </w:tcPr>
          <w:p w:rsidR="00A64293" w:rsidRPr="00F67EEC" w:rsidRDefault="00A64293" w:rsidP="00CE2534">
            <w:pPr>
              <w:jc w:val="center"/>
              <w:rPr>
                <w:rFonts w:ascii="Calibri" w:hAnsi="Calibri" w:cs="Calibri"/>
                <w:b/>
                <w:smallCaps/>
                <w:sz w:val="22"/>
                <w:szCs w:val="22"/>
              </w:rPr>
            </w:pPr>
            <w:r w:rsidRPr="00F67EEC">
              <w:rPr>
                <w:rFonts w:ascii="Calibri" w:hAnsi="Calibri" w:cs="Calibri"/>
                <w:b/>
                <w:smallCaps/>
                <w:sz w:val="22"/>
                <w:szCs w:val="22"/>
              </w:rPr>
              <w:t>Objectif du contrat de ville</w:t>
            </w:r>
          </w:p>
        </w:tc>
        <w:tc>
          <w:tcPr>
            <w:tcW w:w="4140" w:type="dxa"/>
            <w:tcBorders>
              <w:top w:val="single" w:sz="4" w:space="0" w:color="000000"/>
              <w:left w:val="single" w:sz="4" w:space="0" w:color="000000"/>
              <w:bottom w:val="single" w:sz="4" w:space="0" w:color="000000"/>
            </w:tcBorders>
            <w:shd w:val="clear" w:color="auto" w:fill="E6E6E6"/>
            <w:vAlign w:val="center"/>
          </w:tcPr>
          <w:p w:rsidR="00A64293" w:rsidRDefault="00A64293" w:rsidP="00CE2534">
            <w:pPr>
              <w:jc w:val="center"/>
              <w:rPr>
                <w:rFonts w:ascii="Calibri" w:hAnsi="Calibri" w:cs="Calibri"/>
                <w:b/>
                <w:smallCaps/>
                <w:sz w:val="22"/>
                <w:szCs w:val="22"/>
              </w:rPr>
            </w:pPr>
            <w:r>
              <w:rPr>
                <w:rFonts w:ascii="Calibri" w:hAnsi="Calibri" w:cs="Calibri"/>
                <w:b/>
                <w:smallCaps/>
                <w:sz w:val="22"/>
                <w:szCs w:val="22"/>
              </w:rPr>
              <w:t>Typologie de projet</w:t>
            </w:r>
          </w:p>
        </w:tc>
        <w:tc>
          <w:tcPr>
            <w:tcW w:w="3019" w:type="dxa"/>
            <w:tcBorders>
              <w:top w:val="single" w:sz="4" w:space="0" w:color="000000"/>
              <w:left w:val="single" w:sz="4" w:space="0" w:color="000000"/>
              <w:bottom w:val="single" w:sz="4" w:space="0" w:color="000000"/>
            </w:tcBorders>
            <w:shd w:val="clear" w:color="auto" w:fill="E6E6E6"/>
            <w:vAlign w:val="center"/>
          </w:tcPr>
          <w:p w:rsidR="00A64293" w:rsidRDefault="00A64293" w:rsidP="00CE2534">
            <w:pPr>
              <w:jc w:val="center"/>
              <w:rPr>
                <w:rFonts w:ascii="Calibri" w:hAnsi="Calibri" w:cs="Calibri"/>
                <w:b/>
                <w:smallCaps/>
                <w:sz w:val="22"/>
                <w:szCs w:val="22"/>
              </w:rPr>
            </w:pPr>
            <w:r>
              <w:rPr>
                <w:rFonts w:ascii="Calibri" w:hAnsi="Calibri" w:cs="Calibri"/>
                <w:b/>
                <w:smallCaps/>
                <w:sz w:val="22"/>
                <w:szCs w:val="22"/>
              </w:rPr>
              <w:t>Objectif visé</w:t>
            </w:r>
          </w:p>
        </w:tc>
        <w:tc>
          <w:tcPr>
            <w:tcW w:w="1481" w:type="dxa"/>
            <w:tcBorders>
              <w:top w:val="single" w:sz="4" w:space="0" w:color="000000"/>
              <w:left w:val="single" w:sz="4" w:space="0" w:color="000000"/>
              <w:bottom w:val="single" w:sz="4" w:space="0" w:color="000000"/>
            </w:tcBorders>
            <w:shd w:val="clear" w:color="auto" w:fill="E6E6E6"/>
            <w:vAlign w:val="center"/>
          </w:tcPr>
          <w:p w:rsidR="00A64293" w:rsidRDefault="00A64293" w:rsidP="00CE2534">
            <w:pPr>
              <w:jc w:val="center"/>
              <w:rPr>
                <w:rFonts w:ascii="Calibri" w:hAnsi="Calibri" w:cs="Calibri"/>
                <w:b/>
                <w:smallCaps/>
                <w:sz w:val="22"/>
                <w:szCs w:val="22"/>
              </w:rPr>
            </w:pPr>
            <w:r>
              <w:rPr>
                <w:rFonts w:ascii="Calibri" w:hAnsi="Calibri" w:cs="Calibri"/>
                <w:b/>
                <w:smallCaps/>
                <w:sz w:val="22"/>
                <w:szCs w:val="22"/>
              </w:rPr>
              <w:t>QPV concerné</w:t>
            </w:r>
          </w:p>
        </w:tc>
        <w:tc>
          <w:tcPr>
            <w:tcW w:w="3464" w:type="dxa"/>
            <w:tcBorders>
              <w:top w:val="single" w:sz="4" w:space="0" w:color="000000"/>
              <w:left w:val="single" w:sz="4" w:space="0" w:color="000000"/>
              <w:bottom w:val="single" w:sz="4" w:space="0" w:color="000000"/>
            </w:tcBorders>
            <w:shd w:val="clear" w:color="auto" w:fill="E6E6E6"/>
            <w:vAlign w:val="center"/>
          </w:tcPr>
          <w:p w:rsidR="00A64293" w:rsidRDefault="00A64293" w:rsidP="00CE2534">
            <w:pPr>
              <w:jc w:val="center"/>
              <w:rPr>
                <w:rFonts w:ascii="Calibri" w:hAnsi="Calibri" w:cs="Calibri"/>
                <w:b/>
                <w:smallCaps/>
                <w:sz w:val="22"/>
                <w:szCs w:val="22"/>
              </w:rPr>
            </w:pPr>
            <w:r>
              <w:rPr>
                <w:rFonts w:ascii="Calibri" w:hAnsi="Calibri" w:cs="Calibri"/>
                <w:b/>
                <w:smallCaps/>
                <w:sz w:val="22"/>
                <w:szCs w:val="22"/>
              </w:rPr>
              <w:t>Précisions</w:t>
            </w:r>
          </w:p>
        </w:tc>
        <w:tc>
          <w:tcPr>
            <w:tcW w:w="24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64293" w:rsidRDefault="00A64293" w:rsidP="00CE2534">
            <w:pPr>
              <w:jc w:val="center"/>
            </w:pPr>
            <w:r>
              <w:rPr>
                <w:rFonts w:ascii="Calibri" w:hAnsi="Calibri" w:cs="Calibri"/>
                <w:b/>
                <w:smallCaps/>
                <w:sz w:val="22"/>
                <w:szCs w:val="22"/>
              </w:rPr>
              <w:t>Condition</w:t>
            </w:r>
          </w:p>
        </w:tc>
      </w:tr>
      <w:tr w:rsidR="00A64293" w:rsidRPr="0072749A" w:rsidTr="009A70F9">
        <w:trPr>
          <w:jc w:val="center"/>
        </w:trPr>
        <w:tc>
          <w:tcPr>
            <w:tcW w:w="15968" w:type="dxa"/>
            <w:gridSpan w:val="6"/>
            <w:tcBorders>
              <w:top w:val="single" w:sz="4" w:space="0" w:color="000000"/>
              <w:left w:val="single" w:sz="4" w:space="0" w:color="000000"/>
              <w:bottom w:val="single" w:sz="4" w:space="0" w:color="000000"/>
              <w:right w:val="single" w:sz="4" w:space="0" w:color="000000"/>
            </w:tcBorders>
            <w:shd w:val="clear" w:color="auto" w:fill="92D050"/>
          </w:tcPr>
          <w:p w:rsidR="009A70F9" w:rsidRDefault="009A70F9" w:rsidP="00CE2534">
            <w:pPr>
              <w:rPr>
                <w:rFonts w:ascii="Calibri" w:hAnsi="Calibri" w:cs="Calibri"/>
                <w:b/>
                <w:sz w:val="20"/>
                <w:szCs w:val="20"/>
              </w:rPr>
            </w:pPr>
          </w:p>
          <w:p w:rsidR="00A64293" w:rsidRDefault="00A64293" w:rsidP="00CE2534">
            <w:pPr>
              <w:rPr>
                <w:rFonts w:ascii="Calibri" w:hAnsi="Calibri" w:cs="Calibri"/>
                <w:b/>
                <w:sz w:val="20"/>
                <w:szCs w:val="20"/>
              </w:rPr>
            </w:pPr>
            <w:r w:rsidRPr="00F67EEC">
              <w:rPr>
                <w:rFonts w:ascii="Calibri" w:hAnsi="Calibri" w:cs="Calibri"/>
                <w:b/>
                <w:sz w:val="20"/>
                <w:szCs w:val="20"/>
              </w:rPr>
              <w:t>EMPLOI / DEVELOPPEMENT ECONOMIQUE</w:t>
            </w:r>
          </w:p>
          <w:p w:rsidR="009A70F9" w:rsidRPr="00F67EEC" w:rsidRDefault="009A70F9" w:rsidP="00CE2534">
            <w:pPr>
              <w:rPr>
                <w:rFonts w:ascii="Calibri" w:hAnsi="Calibri" w:cs="Calibri"/>
                <w:b/>
                <w:sz w:val="20"/>
                <w:szCs w:val="20"/>
              </w:rPr>
            </w:pPr>
          </w:p>
        </w:tc>
      </w:tr>
      <w:tr w:rsidR="00A64293" w:rsidTr="009A70F9">
        <w:trPr>
          <w:jc w:val="center"/>
        </w:trPr>
        <w:tc>
          <w:tcPr>
            <w:tcW w:w="1368" w:type="dxa"/>
            <w:tcBorders>
              <w:top w:val="single" w:sz="4" w:space="0" w:color="000000"/>
              <w:left w:val="single" w:sz="4" w:space="0" w:color="000000"/>
              <w:bottom w:val="single" w:sz="4" w:space="0" w:color="000000"/>
            </w:tcBorders>
            <w:shd w:val="clear" w:color="auto" w:fill="auto"/>
          </w:tcPr>
          <w:p w:rsidR="00A64293" w:rsidRPr="00F67EEC" w:rsidRDefault="00A64293" w:rsidP="009A70F9">
            <w:pPr>
              <w:rPr>
                <w:rFonts w:ascii="Calibri" w:hAnsi="Calibri" w:cs="Calibri"/>
                <w:b/>
                <w:smallCaps/>
                <w:sz w:val="20"/>
                <w:szCs w:val="20"/>
              </w:rPr>
            </w:pPr>
          </w:p>
          <w:p w:rsidR="00A64293" w:rsidRDefault="00A64293" w:rsidP="00CE2534">
            <w:pPr>
              <w:jc w:val="center"/>
              <w:rPr>
                <w:rFonts w:ascii="Calibri" w:hAnsi="Calibri" w:cs="Calibri"/>
                <w:b/>
                <w:smallCaps/>
                <w:sz w:val="20"/>
                <w:szCs w:val="20"/>
              </w:rPr>
            </w:pPr>
          </w:p>
          <w:p w:rsidR="00C90E6C" w:rsidRPr="00F67EEC" w:rsidRDefault="00C90E6C" w:rsidP="00CE2534">
            <w:pPr>
              <w:jc w:val="center"/>
              <w:rPr>
                <w:rFonts w:ascii="Calibri" w:hAnsi="Calibri" w:cs="Calibri"/>
                <w:b/>
                <w:smallCaps/>
                <w:sz w:val="20"/>
                <w:szCs w:val="20"/>
              </w:rPr>
            </w:pPr>
            <w:r>
              <w:rPr>
                <w:rFonts w:ascii="Calibri" w:hAnsi="Calibri" w:cs="Calibri"/>
                <w:b/>
                <w:smallCaps/>
                <w:sz w:val="20"/>
                <w:szCs w:val="20"/>
              </w:rPr>
              <w:t>22</w:t>
            </w:r>
          </w:p>
        </w:tc>
        <w:tc>
          <w:tcPr>
            <w:tcW w:w="4140" w:type="dxa"/>
            <w:tcBorders>
              <w:top w:val="single" w:sz="4" w:space="0" w:color="000000"/>
              <w:left w:val="single" w:sz="4" w:space="0" w:color="000000"/>
              <w:bottom w:val="single" w:sz="4" w:space="0" w:color="000000"/>
            </w:tcBorders>
            <w:shd w:val="clear" w:color="auto" w:fill="auto"/>
          </w:tcPr>
          <w:p w:rsidR="00A64293" w:rsidRDefault="00A64293" w:rsidP="00CE2534">
            <w:pPr>
              <w:rPr>
                <w:rFonts w:ascii="Calibri" w:hAnsi="Calibri" w:cs="Calibri"/>
                <w:smallCaps/>
                <w:sz w:val="20"/>
                <w:szCs w:val="20"/>
              </w:rPr>
            </w:pPr>
          </w:p>
          <w:p w:rsidR="00C90E6C" w:rsidRDefault="00B01357" w:rsidP="00CA66F0">
            <w:pPr>
              <w:jc w:val="both"/>
              <w:rPr>
                <w:rFonts w:ascii="Calibri" w:hAnsi="Calibri" w:cs="Calibri"/>
                <w:b/>
                <w:sz w:val="20"/>
                <w:szCs w:val="20"/>
              </w:rPr>
            </w:pPr>
            <w:r>
              <w:rPr>
                <w:rFonts w:ascii="Calibri" w:hAnsi="Calibri" w:cs="Calibri"/>
                <w:b/>
                <w:sz w:val="20"/>
                <w:szCs w:val="20"/>
              </w:rPr>
              <w:t>Un projet</w:t>
            </w:r>
            <w:r w:rsidR="00C90E6C">
              <w:rPr>
                <w:rFonts w:ascii="Calibri" w:hAnsi="Calibri" w:cs="Calibri"/>
                <w:b/>
                <w:sz w:val="20"/>
                <w:szCs w:val="20"/>
              </w:rPr>
              <w:t xml:space="preserve"> de chantiers d’insertion </w:t>
            </w:r>
            <w:r>
              <w:rPr>
                <w:rFonts w:ascii="Calibri" w:hAnsi="Calibri" w:cs="Calibri"/>
                <w:b/>
                <w:sz w:val="20"/>
                <w:szCs w:val="20"/>
              </w:rPr>
              <w:t xml:space="preserve">durable contribuant </w:t>
            </w:r>
            <w:r w:rsidR="00C90E6C">
              <w:rPr>
                <w:rFonts w:ascii="Calibri" w:hAnsi="Calibri" w:cs="Calibri"/>
                <w:b/>
                <w:sz w:val="20"/>
                <w:szCs w:val="20"/>
              </w:rPr>
              <w:t>à créer des dynamiques d’emploi sur le quartier.</w:t>
            </w:r>
          </w:p>
          <w:p w:rsidR="00C90E6C" w:rsidRDefault="00C90E6C" w:rsidP="00CE2534">
            <w:pPr>
              <w:rPr>
                <w:rFonts w:ascii="Calibri" w:hAnsi="Calibri" w:cs="Calibri"/>
                <w:smallCaps/>
                <w:sz w:val="20"/>
                <w:szCs w:val="20"/>
              </w:rPr>
            </w:pPr>
          </w:p>
        </w:tc>
        <w:tc>
          <w:tcPr>
            <w:tcW w:w="3019" w:type="dxa"/>
            <w:tcBorders>
              <w:top w:val="single" w:sz="4" w:space="0" w:color="000000"/>
              <w:left w:val="single" w:sz="4" w:space="0" w:color="000000"/>
              <w:bottom w:val="single" w:sz="4" w:space="0" w:color="000000"/>
            </w:tcBorders>
            <w:shd w:val="clear" w:color="auto" w:fill="auto"/>
          </w:tcPr>
          <w:p w:rsidR="00A64293" w:rsidRDefault="00A64293" w:rsidP="00CE2534">
            <w:pPr>
              <w:rPr>
                <w:rFonts w:ascii="Calibri" w:hAnsi="Calibri" w:cs="Calibri"/>
                <w:sz w:val="20"/>
                <w:szCs w:val="20"/>
              </w:rPr>
            </w:pPr>
          </w:p>
          <w:p w:rsidR="00C90E6C" w:rsidRPr="00C90E6C" w:rsidRDefault="00C90E6C" w:rsidP="00C90E6C">
            <w:pPr>
              <w:jc w:val="both"/>
              <w:rPr>
                <w:rFonts w:ascii="Calibri" w:hAnsi="Calibri" w:cs="Calibri"/>
                <w:sz w:val="20"/>
                <w:szCs w:val="20"/>
              </w:rPr>
            </w:pPr>
            <w:r w:rsidRPr="00C90E6C">
              <w:rPr>
                <w:rFonts w:ascii="Calibri" w:hAnsi="Calibri" w:cs="Calibri"/>
                <w:sz w:val="20"/>
                <w:szCs w:val="20"/>
              </w:rPr>
              <w:t>* Créer des dynamiques positives sur les quartiers</w:t>
            </w:r>
          </w:p>
          <w:p w:rsidR="00C90E6C" w:rsidRPr="00C90E6C" w:rsidRDefault="00C90E6C" w:rsidP="00C90E6C">
            <w:pPr>
              <w:jc w:val="both"/>
              <w:rPr>
                <w:rFonts w:ascii="Calibri" w:hAnsi="Calibri" w:cs="Calibri"/>
                <w:sz w:val="20"/>
                <w:szCs w:val="20"/>
              </w:rPr>
            </w:pPr>
          </w:p>
          <w:p w:rsidR="00C90E6C" w:rsidRPr="00C90E6C" w:rsidRDefault="00C90E6C" w:rsidP="00C90E6C">
            <w:pPr>
              <w:jc w:val="both"/>
              <w:rPr>
                <w:rFonts w:ascii="Calibri" w:hAnsi="Calibri" w:cs="Calibri"/>
                <w:sz w:val="20"/>
                <w:szCs w:val="20"/>
              </w:rPr>
            </w:pPr>
            <w:r w:rsidRPr="00C90E6C">
              <w:rPr>
                <w:rFonts w:ascii="Calibri" w:hAnsi="Calibri" w:cs="Calibri"/>
                <w:sz w:val="20"/>
                <w:szCs w:val="20"/>
              </w:rPr>
              <w:t>* Favoriser le développement de structures de l’IAE sur Lourdes, à partir des SIAE existantes, pour développer des opportunités de sorties positives vers l’emploi</w:t>
            </w:r>
          </w:p>
          <w:p w:rsidR="00C90E6C" w:rsidRPr="00CC7F92" w:rsidRDefault="00C90E6C" w:rsidP="00CE2534">
            <w:pPr>
              <w:rPr>
                <w:rFonts w:ascii="Calibri" w:hAnsi="Calibri" w:cs="Calibri"/>
                <w:sz w:val="20"/>
                <w:szCs w:val="20"/>
              </w:rPr>
            </w:pPr>
          </w:p>
        </w:tc>
        <w:tc>
          <w:tcPr>
            <w:tcW w:w="1481" w:type="dxa"/>
            <w:tcBorders>
              <w:top w:val="single" w:sz="4" w:space="0" w:color="000000"/>
              <w:left w:val="single" w:sz="4" w:space="0" w:color="000000"/>
              <w:bottom w:val="single" w:sz="4" w:space="0" w:color="000000"/>
            </w:tcBorders>
            <w:shd w:val="clear" w:color="auto" w:fill="auto"/>
          </w:tcPr>
          <w:p w:rsidR="00A64293" w:rsidRDefault="00A64293" w:rsidP="00CE2534">
            <w:pPr>
              <w:rPr>
                <w:rFonts w:ascii="Calibri" w:hAnsi="Calibri" w:cs="Calibri"/>
                <w:sz w:val="20"/>
                <w:szCs w:val="20"/>
              </w:rPr>
            </w:pPr>
          </w:p>
          <w:p w:rsidR="009A70F9" w:rsidRDefault="009A70F9" w:rsidP="00CE2534">
            <w:pPr>
              <w:rPr>
                <w:rFonts w:ascii="Calibri" w:hAnsi="Calibri" w:cs="Calibri"/>
                <w:sz w:val="20"/>
                <w:szCs w:val="20"/>
              </w:rPr>
            </w:pPr>
          </w:p>
          <w:p w:rsidR="009A70F9" w:rsidRDefault="009A70F9" w:rsidP="00CE2534">
            <w:pPr>
              <w:rPr>
                <w:rFonts w:ascii="Calibri" w:hAnsi="Calibri" w:cs="Calibri"/>
                <w:sz w:val="20"/>
                <w:szCs w:val="20"/>
              </w:rPr>
            </w:pPr>
          </w:p>
          <w:p w:rsidR="00C90E6C" w:rsidRPr="00C90E6C" w:rsidRDefault="00C90E6C" w:rsidP="00C90E6C">
            <w:pPr>
              <w:jc w:val="both"/>
              <w:rPr>
                <w:rFonts w:ascii="Calibri" w:hAnsi="Calibri" w:cs="Calibri"/>
                <w:sz w:val="20"/>
                <w:szCs w:val="20"/>
              </w:rPr>
            </w:pPr>
            <w:r w:rsidRPr="00C90E6C">
              <w:rPr>
                <w:rFonts w:ascii="Calibri" w:hAnsi="Calibri" w:cs="Calibri"/>
                <w:sz w:val="20"/>
                <w:szCs w:val="20"/>
              </w:rPr>
              <w:t xml:space="preserve">Ophite </w:t>
            </w:r>
          </w:p>
          <w:p w:rsidR="00C90E6C" w:rsidRPr="00C90E6C" w:rsidRDefault="00C90E6C" w:rsidP="00C90E6C">
            <w:pPr>
              <w:jc w:val="both"/>
              <w:rPr>
                <w:rFonts w:ascii="Calibri" w:hAnsi="Calibri" w:cs="Calibri"/>
                <w:sz w:val="20"/>
                <w:szCs w:val="20"/>
              </w:rPr>
            </w:pPr>
          </w:p>
          <w:p w:rsidR="009A70F9" w:rsidRDefault="00C90E6C" w:rsidP="00C90E6C">
            <w:pPr>
              <w:rPr>
                <w:rFonts w:ascii="Calibri" w:hAnsi="Calibri" w:cs="Calibri"/>
                <w:sz w:val="20"/>
                <w:szCs w:val="20"/>
              </w:rPr>
            </w:pPr>
            <w:proofErr w:type="spellStart"/>
            <w:r w:rsidRPr="00C90E6C">
              <w:rPr>
                <w:rFonts w:ascii="Calibri" w:hAnsi="Calibri" w:cs="Calibri"/>
                <w:sz w:val="20"/>
                <w:szCs w:val="20"/>
              </w:rPr>
              <w:t>Lannedarré</w:t>
            </w:r>
            <w:proofErr w:type="spellEnd"/>
            <w:r w:rsidRPr="00C90E6C">
              <w:rPr>
                <w:rFonts w:ascii="Calibri" w:hAnsi="Calibri" w:cs="Calibri"/>
                <w:sz w:val="20"/>
                <w:szCs w:val="20"/>
              </w:rPr>
              <w:t xml:space="preserve">  </w:t>
            </w:r>
          </w:p>
        </w:tc>
        <w:tc>
          <w:tcPr>
            <w:tcW w:w="3464" w:type="dxa"/>
            <w:tcBorders>
              <w:top w:val="single" w:sz="4" w:space="0" w:color="000000"/>
              <w:left w:val="single" w:sz="4" w:space="0" w:color="000000"/>
              <w:bottom w:val="single" w:sz="4" w:space="0" w:color="000000"/>
            </w:tcBorders>
            <w:shd w:val="clear" w:color="auto" w:fill="auto"/>
          </w:tcPr>
          <w:p w:rsidR="00A64293" w:rsidRDefault="00A64293" w:rsidP="00CE2534">
            <w:pPr>
              <w:snapToGrid w:val="0"/>
              <w:rPr>
                <w:rFonts w:ascii="Calibri" w:hAnsi="Calibri" w:cs="Calibri"/>
                <w:sz w:val="20"/>
                <w:szCs w:val="20"/>
              </w:rPr>
            </w:pPr>
          </w:p>
          <w:p w:rsidR="009A70F9" w:rsidRDefault="009A70F9" w:rsidP="00CE2534">
            <w:pPr>
              <w:snapToGrid w:val="0"/>
              <w:rPr>
                <w:rFonts w:ascii="Calibri" w:hAnsi="Calibri" w:cs="Calibri"/>
                <w:sz w:val="20"/>
                <w:szCs w:val="20"/>
              </w:rPr>
            </w:pPr>
          </w:p>
          <w:p w:rsidR="009A70F9" w:rsidRDefault="009A70F9" w:rsidP="00CE2534">
            <w:pPr>
              <w:snapToGrid w:val="0"/>
              <w:rPr>
                <w:rFonts w:ascii="Calibri" w:hAnsi="Calibri" w:cs="Calibri"/>
                <w:smallCaps/>
                <w:sz w:val="20"/>
                <w:szCs w:val="20"/>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A64293" w:rsidRDefault="00A64293" w:rsidP="00CE2534"/>
          <w:p w:rsidR="00C90E6C" w:rsidRPr="00C90E6C" w:rsidRDefault="00C90E6C" w:rsidP="00C90E6C">
            <w:pPr>
              <w:jc w:val="both"/>
              <w:rPr>
                <w:rFonts w:ascii="Calibri" w:hAnsi="Calibri" w:cs="Calibri"/>
                <w:sz w:val="20"/>
                <w:szCs w:val="20"/>
              </w:rPr>
            </w:pPr>
            <w:r w:rsidRPr="00C90E6C">
              <w:rPr>
                <w:rFonts w:ascii="Calibri" w:hAnsi="Calibri" w:cs="Calibri"/>
                <w:sz w:val="20"/>
                <w:szCs w:val="20"/>
              </w:rPr>
              <w:t xml:space="preserve">Les projets doivent être </w:t>
            </w:r>
            <w:proofErr w:type="spellStart"/>
            <w:r w:rsidRPr="00C90E6C">
              <w:rPr>
                <w:rFonts w:ascii="Calibri" w:hAnsi="Calibri" w:cs="Calibri"/>
                <w:sz w:val="20"/>
                <w:szCs w:val="20"/>
              </w:rPr>
              <w:t>co</w:t>
            </w:r>
            <w:proofErr w:type="spellEnd"/>
            <w:r w:rsidRPr="00C90E6C">
              <w:rPr>
                <w:rFonts w:ascii="Calibri" w:hAnsi="Calibri" w:cs="Calibri"/>
                <w:sz w:val="20"/>
                <w:szCs w:val="20"/>
              </w:rPr>
              <w:t xml:space="preserve">-construits </w:t>
            </w:r>
            <w:proofErr w:type="gramStart"/>
            <w:r w:rsidRPr="00C90E6C">
              <w:rPr>
                <w:rFonts w:ascii="Calibri" w:hAnsi="Calibri" w:cs="Calibri"/>
                <w:sz w:val="20"/>
                <w:szCs w:val="20"/>
              </w:rPr>
              <w:t>a</w:t>
            </w:r>
            <w:proofErr w:type="gramEnd"/>
            <w:r w:rsidRPr="00C90E6C">
              <w:rPr>
                <w:rFonts w:ascii="Calibri" w:hAnsi="Calibri" w:cs="Calibri"/>
                <w:sz w:val="20"/>
                <w:szCs w:val="20"/>
              </w:rPr>
              <w:t xml:space="preserve"> minima avec le GIP PV, la ville de Lourdes et les acteurs de l’insertion (Direccte, Département). </w:t>
            </w:r>
          </w:p>
          <w:p w:rsidR="00C90E6C" w:rsidRDefault="00C90E6C" w:rsidP="00CE2534"/>
        </w:tc>
      </w:tr>
      <w:tr w:rsidR="00A64293" w:rsidRPr="0072749A" w:rsidTr="009A70F9">
        <w:trPr>
          <w:jc w:val="center"/>
        </w:trPr>
        <w:tc>
          <w:tcPr>
            <w:tcW w:w="15968" w:type="dxa"/>
            <w:gridSpan w:val="6"/>
            <w:tcBorders>
              <w:top w:val="single" w:sz="4" w:space="0" w:color="000000"/>
              <w:left w:val="single" w:sz="4" w:space="0" w:color="000000"/>
              <w:bottom w:val="single" w:sz="4" w:space="0" w:color="000000"/>
              <w:right w:val="single" w:sz="4" w:space="0" w:color="000000"/>
            </w:tcBorders>
            <w:shd w:val="clear" w:color="auto" w:fill="92D050"/>
          </w:tcPr>
          <w:p w:rsidR="00C90E6C" w:rsidRDefault="00C90E6C" w:rsidP="00CE2534">
            <w:pPr>
              <w:rPr>
                <w:rFonts w:ascii="Calibri" w:hAnsi="Calibri" w:cs="Calibri"/>
                <w:b/>
                <w:sz w:val="20"/>
                <w:szCs w:val="20"/>
              </w:rPr>
            </w:pPr>
          </w:p>
          <w:p w:rsidR="00A64293" w:rsidRDefault="00A64293" w:rsidP="00CE2534">
            <w:pPr>
              <w:rPr>
                <w:rFonts w:ascii="Calibri" w:hAnsi="Calibri" w:cs="Calibri"/>
                <w:b/>
                <w:sz w:val="20"/>
                <w:szCs w:val="20"/>
              </w:rPr>
            </w:pPr>
            <w:r w:rsidRPr="00F67EEC">
              <w:rPr>
                <w:rFonts w:ascii="Calibri" w:hAnsi="Calibri" w:cs="Calibri"/>
                <w:b/>
                <w:sz w:val="20"/>
                <w:szCs w:val="20"/>
              </w:rPr>
              <w:t xml:space="preserve">COHESION SOCIALE </w:t>
            </w:r>
            <w:r w:rsidR="00C90E6C">
              <w:rPr>
                <w:rFonts w:ascii="Calibri" w:hAnsi="Calibri" w:cs="Calibri"/>
                <w:b/>
                <w:sz w:val="20"/>
                <w:szCs w:val="20"/>
              </w:rPr>
              <w:t>ET TRANSVERSAL</w:t>
            </w:r>
          </w:p>
          <w:p w:rsidR="00C90E6C" w:rsidRPr="00F67EEC" w:rsidRDefault="00C90E6C" w:rsidP="00CE2534">
            <w:pPr>
              <w:rPr>
                <w:rFonts w:ascii="Calibri" w:hAnsi="Calibri" w:cs="Calibri"/>
                <w:b/>
                <w:sz w:val="20"/>
                <w:szCs w:val="20"/>
              </w:rPr>
            </w:pPr>
          </w:p>
        </w:tc>
      </w:tr>
      <w:tr w:rsidR="00A64293" w:rsidTr="009A70F9">
        <w:trPr>
          <w:jc w:val="center"/>
        </w:trPr>
        <w:tc>
          <w:tcPr>
            <w:tcW w:w="1368" w:type="dxa"/>
            <w:tcBorders>
              <w:top w:val="single" w:sz="4" w:space="0" w:color="000000"/>
              <w:left w:val="single" w:sz="4" w:space="0" w:color="000000"/>
              <w:bottom w:val="single" w:sz="4" w:space="0" w:color="000000"/>
            </w:tcBorders>
            <w:shd w:val="clear" w:color="auto" w:fill="auto"/>
          </w:tcPr>
          <w:p w:rsidR="00A64293" w:rsidRDefault="00A64293" w:rsidP="00CE2534">
            <w:pPr>
              <w:jc w:val="center"/>
              <w:rPr>
                <w:rFonts w:ascii="Calibri" w:hAnsi="Calibri" w:cs="Calibri"/>
                <w:b/>
                <w:sz w:val="20"/>
                <w:szCs w:val="20"/>
              </w:rPr>
            </w:pPr>
          </w:p>
          <w:p w:rsidR="003A12DD" w:rsidRDefault="003A12DD" w:rsidP="00CE2534">
            <w:pPr>
              <w:jc w:val="center"/>
              <w:rPr>
                <w:rFonts w:ascii="Calibri" w:hAnsi="Calibri" w:cs="Calibri"/>
                <w:b/>
                <w:sz w:val="20"/>
                <w:szCs w:val="20"/>
              </w:rPr>
            </w:pPr>
          </w:p>
          <w:p w:rsidR="003A12DD" w:rsidRPr="00F67EEC" w:rsidRDefault="003A12DD" w:rsidP="00CE2534">
            <w:pPr>
              <w:jc w:val="center"/>
              <w:rPr>
                <w:rFonts w:ascii="Calibri" w:hAnsi="Calibri" w:cs="Calibri"/>
                <w:b/>
                <w:sz w:val="20"/>
                <w:szCs w:val="20"/>
              </w:rPr>
            </w:pPr>
            <w:r>
              <w:rPr>
                <w:rFonts w:ascii="Calibri" w:hAnsi="Calibri" w:cs="Calibri"/>
                <w:b/>
                <w:sz w:val="20"/>
                <w:szCs w:val="20"/>
              </w:rPr>
              <w:t>26</w:t>
            </w:r>
          </w:p>
        </w:tc>
        <w:tc>
          <w:tcPr>
            <w:tcW w:w="4140" w:type="dxa"/>
            <w:tcBorders>
              <w:top w:val="single" w:sz="4" w:space="0" w:color="000000"/>
              <w:left w:val="single" w:sz="4" w:space="0" w:color="000000"/>
              <w:bottom w:val="single" w:sz="4" w:space="0" w:color="000000"/>
            </w:tcBorders>
            <w:shd w:val="clear" w:color="auto" w:fill="auto"/>
          </w:tcPr>
          <w:p w:rsidR="00A64293" w:rsidRDefault="00A64293" w:rsidP="00CE2534">
            <w:pPr>
              <w:jc w:val="both"/>
              <w:rPr>
                <w:rFonts w:ascii="Calibri" w:hAnsi="Calibri" w:cs="Calibri"/>
                <w:b/>
                <w:sz w:val="20"/>
                <w:szCs w:val="20"/>
              </w:rPr>
            </w:pPr>
          </w:p>
          <w:p w:rsidR="003A12DD" w:rsidRDefault="003A12DD" w:rsidP="00CE2534">
            <w:pPr>
              <w:jc w:val="both"/>
              <w:rPr>
                <w:rFonts w:ascii="Calibri" w:hAnsi="Calibri" w:cs="Calibri"/>
                <w:b/>
                <w:sz w:val="20"/>
                <w:szCs w:val="20"/>
              </w:rPr>
            </w:pPr>
            <w:r>
              <w:rPr>
                <w:rFonts w:ascii="Calibri" w:hAnsi="Calibri" w:cs="Calibri"/>
                <w:b/>
                <w:sz w:val="20"/>
                <w:szCs w:val="20"/>
              </w:rPr>
              <w:t>Des projets innovants permettant de travailler la question de la santé au sens large avec les personnes âgées habitant les quartiers.</w:t>
            </w:r>
          </w:p>
          <w:p w:rsidR="003A12DD" w:rsidRDefault="003A12DD" w:rsidP="00CE2534">
            <w:pPr>
              <w:jc w:val="both"/>
              <w:rPr>
                <w:rFonts w:ascii="Calibri" w:hAnsi="Calibri" w:cs="Calibri"/>
                <w:b/>
                <w:sz w:val="20"/>
                <w:szCs w:val="20"/>
              </w:rPr>
            </w:pPr>
          </w:p>
        </w:tc>
        <w:tc>
          <w:tcPr>
            <w:tcW w:w="3019" w:type="dxa"/>
            <w:tcBorders>
              <w:top w:val="single" w:sz="4" w:space="0" w:color="000000"/>
              <w:left w:val="single" w:sz="4" w:space="0" w:color="000000"/>
              <w:bottom w:val="single" w:sz="4" w:space="0" w:color="000000"/>
            </w:tcBorders>
            <w:shd w:val="clear" w:color="auto" w:fill="auto"/>
          </w:tcPr>
          <w:p w:rsidR="00A64293" w:rsidRDefault="00A64293" w:rsidP="00CE2534">
            <w:pPr>
              <w:jc w:val="both"/>
              <w:rPr>
                <w:rFonts w:ascii="Calibri" w:hAnsi="Calibri" w:cs="Calibri"/>
                <w:sz w:val="20"/>
                <w:szCs w:val="20"/>
              </w:rPr>
            </w:pPr>
            <w:r>
              <w:rPr>
                <w:rFonts w:ascii="Calibri" w:hAnsi="Calibri" w:cs="Calibri"/>
                <w:sz w:val="20"/>
                <w:szCs w:val="20"/>
              </w:rPr>
              <w:t xml:space="preserve"> </w:t>
            </w:r>
          </w:p>
          <w:p w:rsidR="003A12DD" w:rsidRDefault="003A12DD" w:rsidP="00CE2534">
            <w:pPr>
              <w:jc w:val="both"/>
              <w:rPr>
                <w:rFonts w:ascii="Calibri" w:hAnsi="Calibri" w:cs="Calibri"/>
                <w:sz w:val="20"/>
                <w:szCs w:val="20"/>
              </w:rPr>
            </w:pPr>
            <w:r>
              <w:rPr>
                <w:rFonts w:ascii="Calibri" w:hAnsi="Calibri" w:cs="Calibri"/>
                <w:sz w:val="20"/>
                <w:szCs w:val="20"/>
              </w:rPr>
              <w:t>* Lutter contre l’isolement des personnes âgées</w:t>
            </w:r>
          </w:p>
        </w:tc>
        <w:tc>
          <w:tcPr>
            <w:tcW w:w="1481" w:type="dxa"/>
            <w:tcBorders>
              <w:top w:val="single" w:sz="4" w:space="0" w:color="000000"/>
              <w:left w:val="single" w:sz="4" w:space="0" w:color="000000"/>
              <w:bottom w:val="single" w:sz="4" w:space="0" w:color="000000"/>
            </w:tcBorders>
            <w:shd w:val="clear" w:color="auto" w:fill="auto"/>
          </w:tcPr>
          <w:p w:rsidR="00A64293" w:rsidRDefault="00A64293" w:rsidP="00CE2534">
            <w:pPr>
              <w:jc w:val="both"/>
              <w:rPr>
                <w:rFonts w:ascii="Calibri" w:hAnsi="Calibri" w:cs="Calibri"/>
                <w:sz w:val="20"/>
                <w:szCs w:val="20"/>
              </w:rPr>
            </w:pPr>
          </w:p>
          <w:p w:rsidR="003A12DD" w:rsidRPr="003A12DD" w:rsidRDefault="003A12DD" w:rsidP="003A12DD">
            <w:pPr>
              <w:jc w:val="both"/>
              <w:rPr>
                <w:rFonts w:ascii="Calibri" w:hAnsi="Calibri" w:cs="Calibri"/>
                <w:sz w:val="20"/>
                <w:szCs w:val="20"/>
              </w:rPr>
            </w:pPr>
            <w:r w:rsidRPr="003A12DD">
              <w:rPr>
                <w:rFonts w:ascii="Calibri" w:hAnsi="Calibri" w:cs="Calibri"/>
                <w:sz w:val="20"/>
                <w:szCs w:val="20"/>
              </w:rPr>
              <w:t xml:space="preserve">Ophite </w:t>
            </w:r>
          </w:p>
          <w:p w:rsidR="003A12DD" w:rsidRPr="003A12DD" w:rsidRDefault="003A12DD" w:rsidP="003A12DD">
            <w:pPr>
              <w:jc w:val="both"/>
              <w:rPr>
                <w:rFonts w:ascii="Calibri" w:hAnsi="Calibri" w:cs="Calibri"/>
                <w:sz w:val="20"/>
                <w:szCs w:val="20"/>
              </w:rPr>
            </w:pPr>
            <w:proofErr w:type="spellStart"/>
            <w:r w:rsidRPr="003A12DD">
              <w:rPr>
                <w:rFonts w:ascii="Calibri" w:hAnsi="Calibri" w:cs="Calibri"/>
                <w:sz w:val="20"/>
                <w:szCs w:val="20"/>
              </w:rPr>
              <w:t>Lannedarré</w:t>
            </w:r>
            <w:proofErr w:type="spellEnd"/>
          </w:p>
          <w:p w:rsidR="003A12DD" w:rsidRDefault="003A12DD" w:rsidP="00CE2534">
            <w:pPr>
              <w:jc w:val="both"/>
              <w:rPr>
                <w:rFonts w:ascii="Calibri" w:hAnsi="Calibri" w:cs="Calibri"/>
                <w:sz w:val="20"/>
                <w:szCs w:val="20"/>
              </w:rPr>
            </w:pPr>
          </w:p>
        </w:tc>
        <w:tc>
          <w:tcPr>
            <w:tcW w:w="3464" w:type="dxa"/>
            <w:tcBorders>
              <w:top w:val="single" w:sz="4" w:space="0" w:color="000000"/>
              <w:left w:val="single" w:sz="4" w:space="0" w:color="000000"/>
              <w:bottom w:val="single" w:sz="4" w:space="0" w:color="000000"/>
            </w:tcBorders>
            <w:shd w:val="clear" w:color="auto" w:fill="auto"/>
          </w:tcPr>
          <w:p w:rsidR="00A64293" w:rsidRDefault="00A64293" w:rsidP="00CE2534">
            <w:pPr>
              <w:snapToGrid w:val="0"/>
              <w:jc w:val="both"/>
              <w:rPr>
                <w:rFonts w:ascii="Calibri" w:hAnsi="Calibri" w:cs="Calibri"/>
                <w:sz w:val="20"/>
                <w:szCs w:val="20"/>
              </w:rPr>
            </w:pPr>
          </w:p>
          <w:p w:rsidR="003A12DD" w:rsidRPr="003A12DD" w:rsidRDefault="003A12DD" w:rsidP="003A12DD">
            <w:pPr>
              <w:jc w:val="both"/>
              <w:rPr>
                <w:rFonts w:ascii="Calibri" w:hAnsi="Calibri" w:cs="Calibri"/>
                <w:sz w:val="20"/>
                <w:szCs w:val="20"/>
              </w:rPr>
            </w:pPr>
            <w:r w:rsidRPr="003A12DD">
              <w:rPr>
                <w:rFonts w:ascii="Calibri" w:hAnsi="Calibri" w:cs="Calibri"/>
                <w:sz w:val="20"/>
                <w:szCs w:val="20"/>
              </w:rPr>
              <w:t>* Projets qui peuvent comprendre une dimension alimentation, lien social, intergénérationnel, actions culturelles de proximité, prévention des chutes…</w:t>
            </w:r>
          </w:p>
          <w:p w:rsidR="003A12DD" w:rsidRPr="003A12DD" w:rsidRDefault="003A12DD" w:rsidP="003A12DD">
            <w:pPr>
              <w:jc w:val="both"/>
              <w:rPr>
                <w:rFonts w:ascii="Calibri" w:hAnsi="Calibri" w:cs="Calibri"/>
                <w:sz w:val="20"/>
                <w:szCs w:val="20"/>
              </w:rPr>
            </w:pPr>
            <w:r w:rsidRPr="003A12DD">
              <w:rPr>
                <w:rFonts w:ascii="Calibri" w:hAnsi="Calibri" w:cs="Calibri"/>
                <w:sz w:val="20"/>
                <w:szCs w:val="20"/>
              </w:rPr>
              <w:t xml:space="preserve">* Nécessité d’avoir une démarche précise pour aller vers les personnes âgées des quartiers et les toucher. </w:t>
            </w:r>
          </w:p>
          <w:p w:rsidR="003A12DD" w:rsidRDefault="003A12DD" w:rsidP="00CE2534">
            <w:pPr>
              <w:snapToGrid w:val="0"/>
              <w:jc w:val="both"/>
              <w:rPr>
                <w:rFonts w:ascii="Calibri" w:hAnsi="Calibri" w:cs="Calibri"/>
                <w:sz w:val="20"/>
                <w:szCs w:val="20"/>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A64293" w:rsidRDefault="00A64293" w:rsidP="00CE2534">
            <w:pPr>
              <w:jc w:val="both"/>
              <w:rPr>
                <w:rFonts w:ascii="Calibri" w:hAnsi="Calibri" w:cs="Calibri"/>
                <w:sz w:val="20"/>
                <w:szCs w:val="20"/>
              </w:rPr>
            </w:pPr>
          </w:p>
          <w:p w:rsidR="003A12DD" w:rsidRPr="003A12DD" w:rsidRDefault="003A12DD" w:rsidP="003A12DD">
            <w:pPr>
              <w:jc w:val="both"/>
              <w:rPr>
                <w:rFonts w:ascii="Calibri" w:hAnsi="Calibri" w:cs="Calibri"/>
                <w:sz w:val="20"/>
                <w:szCs w:val="20"/>
              </w:rPr>
            </w:pPr>
            <w:r w:rsidRPr="003A12DD">
              <w:rPr>
                <w:rFonts w:ascii="Calibri" w:hAnsi="Calibri" w:cs="Calibri"/>
                <w:sz w:val="20"/>
                <w:szCs w:val="20"/>
              </w:rPr>
              <w:t xml:space="preserve">Ces projets doivent être complémentaires du droit commun (en particulier actions du Département et de la CARSAT). </w:t>
            </w:r>
          </w:p>
          <w:p w:rsidR="003A12DD" w:rsidRDefault="003A12DD" w:rsidP="00CE2534">
            <w:pPr>
              <w:jc w:val="both"/>
              <w:rPr>
                <w:rFonts w:ascii="Calibri" w:hAnsi="Calibri" w:cs="Calibri"/>
                <w:sz w:val="20"/>
                <w:szCs w:val="20"/>
              </w:rPr>
            </w:pPr>
          </w:p>
          <w:p w:rsidR="003A12DD" w:rsidRDefault="003A12DD" w:rsidP="00CE2534">
            <w:pPr>
              <w:jc w:val="both"/>
              <w:rPr>
                <w:rFonts w:ascii="Calibri" w:hAnsi="Calibri" w:cs="Calibri"/>
                <w:sz w:val="20"/>
                <w:szCs w:val="20"/>
              </w:rPr>
            </w:pPr>
          </w:p>
        </w:tc>
      </w:tr>
      <w:tr w:rsidR="00A64293" w:rsidTr="009A70F9">
        <w:trPr>
          <w:jc w:val="center"/>
        </w:trPr>
        <w:tc>
          <w:tcPr>
            <w:tcW w:w="1368" w:type="dxa"/>
            <w:tcBorders>
              <w:top w:val="single" w:sz="4" w:space="0" w:color="000000"/>
              <w:left w:val="single" w:sz="4" w:space="0" w:color="000000"/>
              <w:bottom w:val="single" w:sz="4" w:space="0" w:color="000000"/>
            </w:tcBorders>
            <w:shd w:val="clear" w:color="auto" w:fill="auto"/>
          </w:tcPr>
          <w:p w:rsidR="00A64293" w:rsidRDefault="00A64293" w:rsidP="00CE2534">
            <w:pPr>
              <w:jc w:val="center"/>
              <w:rPr>
                <w:rFonts w:ascii="Calibri" w:hAnsi="Calibri" w:cs="Calibri"/>
                <w:b/>
                <w:sz w:val="20"/>
                <w:szCs w:val="20"/>
              </w:rPr>
            </w:pPr>
          </w:p>
          <w:p w:rsidR="003A12DD" w:rsidRDefault="003A12DD" w:rsidP="00CE2534">
            <w:pPr>
              <w:jc w:val="center"/>
              <w:rPr>
                <w:rFonts w:ascii="Calibri" w:hAnsi="Calibri" w:cs="Calibri"/>
                <w:b/>
                <w:sz w:val="20"/>
                <w:szCs w:val="20"/>
              </w:rPr>
            </w:pPr>
          </w:p>
          <w:p w:rsidR="003A12DD" w:rsidRDefault="003A12DD" w:rsidP="00CE2534">
            <w:pPr>
              <w:jc w:val="center"/>
              <w:rPr>
                <w:rFonts w:ascii="Calibri" w:hAnsi="Calibri" w:cs="Calibri"/>
                <w:b/>
                <w:sz w:val="20"/>
                <w:szCs w:val="20"/>
              </w:rPr>
            </w:pPr>
            <w:r>
              <w:rPr>
                <w:rFonts w:ascii="Calibri" w:hAnsi="Calibri" w:cs="Calibri"/>
                <w:b/>
                <w:sz w:val="20"/>
                <w:szCs w:val="20"/>
              </w:rPr>
              <w:t>35</w:t>
            </w:r>
          </w:p>
          <w:p w:rsidR="003A12DD" w:rsidRPr="00F67EEC" w:rsidRDefault="003A12DD" w:rsidP="00CE2534">
            <w:pPr>
              <w:jc w:val="center"/>
              <w:rPr>
                <w:rFonts w:ascii="Calibri" w:hAnsi="Calibri" w:cs="Calibri"/>
                <w:b/>
                <w:sz w:val="20"/>
                <w:szCs w:val="20"/>
              </w:rPr>
            </w:pPr>
          </w:p>
        </w:tc>
        <w:tc>
          <w:tcPr>
            <w:tcW w:w="4140" w:type="dxa"/>
            <w:tcBorders>
              <w:top w:val="single" w:sz="4" w:space="0" w:color="000000"/>
              <w:left w:val="single" w:sz="4" w:space="0" w:color="000000"/>
              <w:bottom w:val="single" w:sz="4" w:space="0" w:color="000000"/>
            </w:tcBorders>
            <w:shd w:val="clear" w:color="auto" w:fill="auto"/>
          </w:tcPr>
          <w:p w:rsidR="00A64293" w:rsidRDefault="00A64293" w:rsidP="00CE2534">
            <w:pPr>
              <w:jc w:val="both"/>
              <w:rPr>
                <w:rFonts w:ascii="Calibri" w:hAnsi="Calibri" w:cs="Calibri"/>
                <w:b/>
                <w:sz w:val="20"/>
                <w:szCs w:val="20"/>
              </w:rPr>
            </w:pPr>
          </w:p>
          <w:p w:rsidR="003A12DD" w:rsidRPr="003A12DD" w:rsidRDefault="003A12DD" w:rsidP="003A12DD">
            <w:pPr>
              <w:jc w:val="both"/>
              <w:rPr>
                <w:rFonts w:ascii="Calibri" w:hAnsi="Calibri" w:cs="Calibri"/>
                <w:b/>
                <w:sz w:val="20"/>
                <w:szCs w:val="20"/>
              </w:rPr>
            </w:pPr>
            <w:r w:rsidRPr="003A12DD">
              <w:rPr>
                <w:rFonts w:ascii="Calibri" w:hAnsi="Calibri" w:cs="Calibri"/>
                <w:b/>
                <w:sz w:val="20"/>
                <w:szCs w:val="20"/>
              </w:rPr>
              <w:t xml:space="preserve">Des projets qui agissent sur les résultats scolaires en particulier des élèves n’ayant pas un environnement propice à leur réussite. </w:t>
            </w:r>
          </w:p>
          <w:p w:rsidR="003A12DD" w:rsidRPr="00E26F02" w:rsidRDefault="003A12DD" w:rsidP="00CE2534">
            <w:pPr>
              <w:jc w:val="both"/>
              <w:rPr>
                <w:rFonts w:ascii="Calibri" w:hAnsi="Calibri" w:cs="Calibri"/>
                <w:b/>
                <w:sz w:val="20"/>
                <w:szCs w:val="20"/>
              </w:rPr>
            </w:pPr>
          </w:p>
        </w:tc>
        <w:tc>
          <w:tcPr>
            <w:tcW w:w="3019" w:type="dxa"/>
            <w:tcBorders>
              <w:top w:val="single" w:sz="4" w:space="0" w:color="000000"/>
              <w:left w:val="single" w:sz="4" w:space="0" w:color="000000"/>
              <w:bottom w:val="single" w:sz="4" w:space="0" w:color="000000"/>
            </w:tcBorders>
            <w:shd w:val="clear" w:color="auto" w:fill="auto"/>
          </w:tcPr>
          <w:p w:rsidR="00A64293" w:rsidRDefault="00A64293" w:rsidP="003A12DD">
            <w:pPr>
              <w:jc w:val="both"/>
              <w:rPr>
                <w:rFonts w:ascii="Calibri" w:hAnsi="Calibri" w:cs="Calibri"/>
                <w:sz w:val="20"/>
                <w:szCs w:val="20"/>
              </w:rPr>
            </w:pPr>
          </w:p>
          <w:p w:rsidR="003A12DD" w:rsidRPr="00E26F02" w:rsidRDefault="003A12DD" w:rsidP="003A12DD">
            <w:pPr>
              <w:jc w:val="both"/>
              <w:rPr>
                <w:rFonts w:ascii="Calibri" w:hAnsi="Calibri" w:cs="Calibri"/>
                <w:sz w:val="20"/>
                <w:szCs w:val="20"/>
              </w:rPr>
            </w:pPr>
            <w:r>
              <w:rPr>
                <w:rFonts w:ascii="Calibri" w:hAnsi="Calibri" w:cs="Calibri"/>
                <w:sz w:val="20"/>
                <w:szCs w:val="20"/>
              </w:rPr>
              <w:t>* Améliorer les résultats scolaires</w:t>
            </w:r>
          </w:p>
        </w:tc>
        <w:tc>
          <w:tcPr>
            <w:tcW w:w="1481" w:type="dxa"/>
            <w:tcBorders>
              <w:top w:val="single" w:sz="4" w:space="0" w:color="000000"/>
              <w:left w:val="single" w:sz="4" w:space="0" w:color="000000"/>
              <w:bottom w:val="single" w:sz="4" w:space="0" w:color="000000"/>
            </w:tcBorders>
            <w:shd w:val="clear" w:color="auto" w:fill="auto"/>
          </w:tcPr>
          <w:p w:rsidR="00A64293" w:rsidRDefault="00A64293" w:rsidP="00CE2534">
            <w:pPr>
              <w:jc w:val="both"/>
              <w:rPr>
                <w:rFonts w:ascii="Calibri" w:hAnsi="Calibri" w:cs="Calibri"/>
                <w:sz w:val="20"/>
                <w:szCs w:val="20"/>
              </w:rPr>
            </w:pPr>
            <w:r w:rsidRPr="00E26F02">
              <w:rPr>
                <w:rFonts w:ascii="Calibri" w:hAnsi="Calibri" w:cs="Calibri"/>
                <w:sz w:val="20"/>
                <w:szCs w:val="20"/>
              </w:rPr>
              <w:t xml:space="preserve"> </w:t>
            </w:r>
          </w:p>
          <w:p w:rsidR="003A12DD" w:rsidRPr="003A12DD" w:rsidRDefault="003A12DD" w:rsidP="003A12DD">
            <w:pPr>
              <w:jc w:val="both"/>
              <w:rPr>
                <w:rFonts w:ascii="Calibri" w:hAnsi="Calibri" w:cs="Calibri"/>
                <w:sz w:val="20"/>
                <w:szCs w:val="20"/>
              </w:rPr>
            </w:pPr>
            <w:r w:rsidRPr="003A12DD">
              <w:rPr>
                <w:rFonts w:ascii="Calibri" w:hAnsi="Calibri" w:cs="Calibri"/>
                <w:sz w:val="20"/>
                <w:szCs w:val="20"/>
              </w:rPr>
              <w:t xml:space="preserve">Ophite </w:t>
            </w:r>
          </w:p>
          <w:p w:rsidR="003A12DD" w:rsidRPr="003A12DD" w:rsidRDefault="003A12DD" w:rsidP="003A12DD">
            <w:pPr>
              <w:jc w:val="both"/>
              <w:rPr>
                <w:rFonts w:ascii="Calibri" w:hAnsi="Calibri" w:cs="Calibri"/>
                <w:sz w:val="20"/>
                <w:szCs w:val="20"/>
              </w:rPr>
            </w:pPr>
            <w:proofErr w:type="spellStart"/>
            <w:r w:rsidRPr="003A12DD">
              <w:rPr>
                <w:rFonts w:ascii="Calibri" w:hAnsi="Calibri" w:cs="Calibri"/>
                <w:sz w:val="20"/>
                <w:szCs w:val="20"/>
              </w:rPr>
              <w:t>Lannedarré</w:t>
            </w:r>
            <w:proofErr w:type="spellEnd"/>
          </w:p>
          <w:p w:rsidR="003A12DD" w:rsidRDefault="003A12DD" w:rsidP="00CE2534">
            <w:pPr>
              <w:jc w:val="both"/>
              <w:rPr>
                <w:rFonts w:ascii="Calibri" w:hAnsi="Calibri" w:cs="Calibri"/>
                <w:sz w:val="20"/>
                <w:szCs w:val="20"/>
              </w:rPr>
            </w:pPr>
          </w:p>
          <w:p w:rsidR="00A64293" w:rsidRDefault="00A64293" w:rsidP="00CE2534">
            <w:pPr>
              <w:jc w:val="both"/>
              <w:rPr>
                <w:rFonts w:ascii="Calibri" w:hAnsi="Calibri" w:cs="Calibri"/>
                <w:sz w:val="20"/>
                <w:szCs w:val="20"/>
              </w:rPr>
            </w:pPr>
          </w:p>
        </w:tc>
        <w:tc>
          <w:tcPr>
            <w:tcW w:w="3464" w:type="dxa"/>
            <w:tcBorders>
              <w:top w:val="single" w:sz="4" w:space="0" w:color="000000"/>
              <w:left w:val="single" w:sz="4" w:space="0" w:color="000000"/>
              <w:bottom w:val="single" w:sz="4" w:space="0" w:color="000000"/>
            </w:tcBorders>
            <w:shd w:val="clear" w:color="auto" w:fill="auto"/>
          </w:tcPr>
          <w:p w:rsidR="00A64293" w:rsidRDefault="00A64293" w:rsidP="00CE2534">
            <w:pPr>
              <w:snapToGrid w:val="0"/>
              <w:jc w:val="both"/>
              <w:rPr>
                <w:rFonts w:ascii="Calibri" w:hAnsi="Calibri" w:cs="Calibri"/>
                <w:sz w:val="20"/>
                <w:szCs w:val="20"/>
              </w:rPr>
            </w:pPr>
          </w:p>
          <w:p w:rsidR="00B01357" w:rsidRDefault="00B01357" w:rsidP="00CE2534">
            <w:pPr>
              <w:snapToGrid w:val="0"/>
              <w:jc w:val="both"/>
              <w:rPr>
                <w:rFonts w:ascii="Calibri" w:hAnsi="Calibri" w:cs="Calibri"/>
                <w:sz w:val="20"/>
                <w:szCs w:val="20"/>
              </w:rPr>
            </w:pPr>
            <w:r>
              <w:rPr>
                <w:rFonts w:ascii="Calibri" w:hAnsi="Calibri" w:cs="Calibri"/>
                <w:sz w:val="20"/>
                <w:szCs w:val="20"/>
              </w:rPr>
              <w:t>* CLAS primaire et collège.</w:t>
            </w:r>
          </w:p>
          <w:p w:rsidR="003A12DD" w:rsidRPr="00E26F02" w:rsidRDefault="00B01357" w:rsidP="00CE2534">
            <w:pPr>
              <w:snapToGrid w:val="0"/>
              <w:jc w:val="both"/>
              <w:rPr>
                <w:rFonts w:ascii="Calibri" w:hAnsi="Calibri" w:cs="Calibri"/>
                <w:sz w:val="20"/>
                <w:szCs w:val="20"/>
              </w:rPr>
            </w:pPr>
            <w:r>
              <w:rPr>
                <w:rFonts w:ascii="Calibri" w:hAnsi="Calibri" w:cs="Calibri"/>
                <w:sz w:val="20"/>
                <w:szCs w:val="20"/>
              </w:rPr>
              <w:t xml:space="preserve">* </w:t>
            </w:r>
            <w:r w:rsidR="003A12DD">
              <w:rPr>
                <w:rFonts w:ascii="Calibri" w:hAnsi="Calibri" w:cs="Calibri"/>
                <w:sz w:val="20"/>
                <w:szCs w:val="20"/>
              </w:rPr>
              <w:t>Repérage d’éventuels besoins au niveau des lycéens en matière de CLAS.</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A64293" w:rsidRDefault="00A64293" w:rsidP="00CE2534">
            <w:pPr>
              <w:jc w:val="both"/>
              <w:rPr>
                <w:rFonts w:ascii="Calibri" w:hAnsi="Calibri" w:cs="Calibri"/>
                <w:sz w:val="20"/>
                <w:szCs w:val="20"/>
              </w:rPr>
            </w:pPr>
          </w:p>
          <w:p w:rsidR="003A12DD" w:rsidRPr="003A12DD" w:rsidRDefault="003A12DD" w:rsidP="003A12DD">
            <w:pPr>
              <w:jc w:val="both"/>
              <w:rPr>
                <w:rFonts w:ascii="Calibri" w:hAnsi="Calibri" w:cs="Calibri"/>
                <w:sz w:val="20"/>
                <w:szCs w:val="20"/>
              </w:rPr>
            </w:pPr>
            <w:r w:rsidRPr="003A12DD">
              <w:rPr>
                <w:rFonts w:ascii="Calibri" w:hAnsi="Calibri" w:cs="Calibri"/>
                <w:sz w:val="20"/>
                <w:szCs w:val="20"/>
              </w:rPr>
              <w:t>Appel à projet départ</w:t>
            </w:r>
            <w:r>
              <w:rPr>
                <w:rFonts w:ascii="Calibri" w:hAnsi="Calibri" w:cs="Calibri"/>
                <w:sz w:val="20"/>
                <w:szCs w:val="20"/>
              </w:rPr>
              <w:t>emental, spécifique sur le CLAS.</w:t>
            </w:r>
          </w:p>
          <w:p w:rsidR="003A12DD" w:rsidRDefault="003A12DD" w:rsidP="00CE2534">
            <w:pPr>
              <w:jc w:val="both"/>
              <w:rPr>
                <w:rFonts w:ascii="Calibri" w:hAnsi="Calibri" w:cs="Calibri"/>
                <w:sz w:val="20"/>
                <w:szCs w:val="20"/>
              </w:rPr>
            </w:pPr>
          </w:p>
          <w:p w:rsidR="007A1093" w:rsidRDefault="007A1093" w:rsidP="00CE2534">
            <w:pPr>
              <w:jc w:val="both"/>
              <w:rPr>
                <w:rFonts w:ascii="Calibri" w:hAnsi="Calibri" w:cs="Calibri"/>
                <w:sz w:val="20"/>
                <w:szCs w:val="20"/>
              </w:rPr>
            </w:pPr>
          </w:p>
          <w:p w:rsidR="007A1093" w:rsidRPr="00E26F02" w:rsidRDefault="007A1093" w:rsidP="00CE2534">
            <w:pPr>
              <w:jc w:val="both"/>
              <w:rPr>
                <w:rFonts w:ascii="Calibri" w:hAnsi="Calibri" w:cs="Calibri"/>
                <w:sz w:val="20"/>
                <w:szCs w:val="20"/>
              </w:rPr>
            </w:pPr>
          </w:p>
        </w:tc>
      </w:tr>
      <w:tr w:rsidR="00B01357" w:rsidTr="009A70F9">
        <w:trPr>
          <w:jc w:val="center"/>
        </w:trPr>
        <w:tc>
          <w:tcPr>
            <w:tcW w:w="1368" w:type="dxa"/>
            <w:tcBorders>
              <w:top w:val="single" w:sz="4" w:space="0" w:color="000000"/>
              <w:left w:val="single" w:sz="4" w:space="0" w:color="000000"/>
              <w:bottom w:val="single" w:sz="4" w:space="0" w:color="000000"/>
            </w:tcBorders>
            <w:shd w:val="clear" w:color="auto" w:fill="auto"/>
          </w:tcPr>
          <w:p w:rsidR="00B01357" w:rsidRDefault="00B01357" w:rsidP="00CE2534">
            <w:pPr>
              <w:jc w:val="center"/>
              <w:rPr>
                <w:rFonts w:ascii="Calibri" w:hAnsi="Calibri" w:cs="Calibri"/>
                <w:b/>
                <w:sz w:val="20"/>
                <w:szCs w:val="20"/>
              </w:rPr>
            </w:pPr>
          </w:p>
          <w:p w:rsidR="00B01357" w:rsidRDefault="00B01357" w:rsidP="00CE2534">
            <w:pPr>
              <w:jc w:val="center"/>
              <w:rPr>
                <w:rFonts w:ascii="Calibri" w:hAnsi="Calibri" w:cs="Calibri"/>
                <w:b/>
                <w:sz w:val="20"/>
                <w:szCs w:val="20"/>
              </w:rPr>
            </w:pPr>
          </w:p>
          <w:p w:rsidR="00825C97" w:rsidRDefault="00825C97" w:rsidP="00825C97">
            <w:pPr>
              <w:rPr>
                <w:rFonts w:ascii="Calibri" w:hAnsi="Calibri" w:cs="Calibri"/>
                <w:b/>
                <w:sz w:val="20"/>
                <w:szCs w:val="20"/>
              </w:rPr>
            </w:pPr>
          </w:p>
          <w:p w:rsidR="00B01357" w:rsidRDefault="00B01357" w:rsidP="00825C97">
            <w:pPr>
              <w:jc w:val="center"/>
              <w:rPr>
                <w:rFonts w:ascii="Calibri" w:hAnsi="Calibri" w:cs="Calibri"/>
                <w:b/>
                <w:sz w:val="20"/>
                <w:szCs w:val="20"/>
              </w:rPr>
            </w:pPr>
            <w:r>
              <w:rPr>
                <w:rFonts w:ascii="Calibri" w:hAnsi="Calibri" w:cs="Calibri"/>
                <w:b/>
                <w:sz w:val="20"/>
                <w:szCs w:val="20"/>
              </w:rPr>
              <w:t>18 et 34</w:t>
            </w:r>
          </w:p>
        </w:tc>
        <w:tc>
          <w:tcPr>
            <w:tcW w:w="4140" w:type="dxa"/>
            <w:tcBorders>
              <w:top w:val="single" w:sz="4" w:space="0" w:color="000000"/>
              <w:left w:val="single" w:sz="4" w:space="0" w:color="000000"/>
              <w:bottom w:val="single" w:sz="4" w:space="0" w:color="000000"/>
            </w:tcBorders>
            <w:shd w:val="clear" w:color="auto" w:fill="auto"/>
          </w:tcPr>
          <w:p w:rsidR="00B01357" w:rsidRDefault="00B01357" w:rsidP="00CE2534">
            <w:pPr>
              <w:jc w:val="both"/>
              <w:rPr>
                <w:rFonts w:ascii="Calibri" w:hAnsi="Calibri" w:cs="Calibri"/>
                <w:b/>
                <w:sz w:val="20"/>
                <w:szCs w:val="20"/>
              </w:rPr>
            </w:pPr>
          </w:p>
          <w:p w:rsidR="00B01357" w:rsidRPr="00B01357" w:rsidRDefault="00B01357" w:rsidP="00B01357">
            <w:pPr>
              <w:jc w:val="both"/>
              <w:rPr>
                <w:rFonts w:ascii="Calibri" w:hAnsi="Calibri" w:cs="Calibri"/>
                <w:b/>
                <w:sz w:val="20"/>
                <w:szCs w:val="20"/>
              </w:rPr>
            </w:pPr>
            <w:r w:rsidRPr="00B01357">
              <w:rPr>
                <w:rFonts w:ascii="Calibri" w:hAnsi="Calibri" w:cs="Calibri"/>
                <w:b/>
                <w:sz w:val="20"/>
                <w:szCs w:val="20"/>
              </w:rPr>
              <w:t>Des projets qui visent à favoriser l’orientation positive des jeunes et à compenser leur absence de réseau (recherche de stage).</w:t>
            </w:r>
            <w:r w:rsidRPr="00B01357">
              <w:rPr>
                <w:rFonts w:ascii="Calibri" w:hAnsi="Calibri" w:cs="Calibri"/>
                <w:b/>
                <w:sz w:val="20"/>
                <w:szCs w:val="20"/>
              </w:rPr>
              <w:tab/>
            </w:r>
          </w:p>
          <w:p w:rsidR="00B01357" w:rsidRPr="00B01357" w:rsidRDefault="00B01357" w:rsidP="00B01357">
            <w:pPr>
              <w:jc w:val="both"/>
              <w:rPr>
                <w:rFonts w:ascii="Calibri" w:hAnsi="Calibri" w:cs="Calibri"/>
                <w:b/>
                <w:sz w:val="20"/>
                <w:szCs w:val="20"/>
              </w:rPr>
            </w:pPr>
            <w:r w:rsidRPr="00B01357">
              <w:rPr>
                <w:rFonts w:ascii="Calibri" w:hAnsi="Calibri" w:cs="Calibri"/>
                <w:b/>
                <w:sz w:val="20"/>
                <w:szCs w:val="20"/>
              </w:rPr>
              <w:tab/>
            </w:r>
          </w:p>
          <w:p w:rsidR="00B01357" w:rsidRDefault="00B01357" w:rsidP="00B01357">
            <w:pPr>
              <w:jc w:val="both"/>
              <w:rPr>
                <w:rFonts w:ascii="Calibri" w:hAnsi="Calibri" w:cs="Calibri"/>
                <w:b/>
                <w:sz w:val="20"/>
                <w:szCs w:val="20"/>
              </w:rPr>
            </w:pPr>
          </w:p>
        </w:tc>
        <w:tc>
          <w:tcPr>
            <w:tcW w:w="3019" w:type="dxa"/>
            <w:tcBorders>
              <w:top w:val="single" w:sz="4" w:space="0" w:color="000000"/>
              <w:left w:val="single" w:sz="4" w:space="0" w:color="000000"/>
              <w:bottom w:val="single" w:sz="4" w:space="0" w:color="000000"/>
            </w:tcBorders>
            <w:shd w:val="clear" w:color="auto" w:fill="auto"/>
          </w:tcPr>
          <w:p w:rsidR="00B01357" w:rsidRDefault="00B01357" w:rsidP="00B01357">
            <w:pPr>
              <w:jc w:val="both"/>
              <w:rPr>
                <w:rFonts w:ascii="Calibri" w:hAnsi="Calibri" w:cs="Calibri"/>
                <w:b/>
                <w:sz w:val="20"/>
                <w:szCs w:val="20"/>
              </w:rPr>
            </w:pPr>
          </w:p>
          <w:p w:rsidR="00B01357" w:rsidRPr="00B01357" w:rsidRDefault="00B01357" w:rsidP="00B01357">
            <w:pPr>
              <w:jc w:val="both"/>
              <w:rPr>
                <w:rFonts w:ascii="Calibri" w:hAnsi="Calibri" w:cs="Calibri"/>
                <w:sz w:val="20"/>
                <w:szCs w:val="20"/>
              </w:rPr>
            </w:pPr>
            <w:r w:rsidRPr="00B01357">
              <w:rPr>
                <w:rFonts w:ascii="Calibri" w:hAnsi="Calibri" w:cs="Calibri"/>
                <w:sz w:val="20"/>
                <w:szCs w:val="20"/>
              </w:rPr>
              <w:t>* Améliorer l’orientation et la formation des jeunes</w:t>
            </w:r>
            <w:r w:rsidRPr="00B01357">
              <w:rPr>
                <w:rFonts w:ascii="Calibri" w:hAnsi="Calibri" w:cs="Calibri"/>
                <w:sz w:val="20"/>
                <w:szCs w:val="20"/>
              </w:rPr>
              <w:tab/>
            </w:r>
          </w:p>
          <w:p w:rsidR="00B01357" w:rsidRPr="00B01357" w:rsidRDefault="00B01357" w:rsidP="00B01357">
            <w:pPr>
              <w:jc w:val="both"/>
              <w:rPr>
                <w:rFonts w:ascii="Calibri" w:hAnsi="Calibri" w:cs="Calibri"/>
                <w:sz w:val="20"/>
                <w:szCs w:val="20"/>
              </w:rPr>
            </w:pPr>
            <w:r w:rsidRPr="00B01357">
              <w:rPr>
                <w:rFonts w:ascii="Calibri" w:hAnsi="Calibri" w:cs="Calibri"/>
                <w:sz w:val="20"/>
                <w:szCs w:val="20"/>
              </w:rPr>
              <w:tab/>
            </w:r>
          </w:p>
          <w:p w:rsidR="00B01357" w:rsidRDefault="00B01357" w:rsidP="00825C97">
            <w:pPr>
              <w:jc w:val="both"/>
              <w:rPr>
                <w:rFonts w:ascii="Calibri" w:hAnsi="Calibri" w:cs="Calibri"/>
                <w:sz w:val="20"/>
                <w:szCs w:val="20"/>
              </w:rPr>
            </w:pPr>
          </w:p>
        </w:tc>
        <w:tc>
          <w:tcPr>
            <w:tcW w:w="1481" w:type="dxa"/>
            <w:tcBorders>
              <w:top w:val="single" w:sz="4" w:space="0" w:color="000000"/>
              <w:left w:val="single" w:sz="4" w:space="0" w:color="000000"/>
              <w:bottom w:val="single" w:sz="4" w:space="0" w:color="000000"/>
            </w:tcBorders>
            <w:shd w:val="clear" w:color="auto" w:fill="auto"/>
          </w:tcPr>
          <w:p w:rsidR="00825C97" w:rsidRDefault="00825C97" w:rsidP="00CE2534">
            <w:pPr>
              <w:jc w:val="both"/>
              <w:rPr>
                <w:rFonts w:ascii="Calibri" w:hAnsi="Calibri" w:cs="Calibri"/>
                <w:sz w:val="20"/>
                <w:szCs w:val="20"/>
              </w:rPr>
            </w:pPr>
          </w:p>
          <w:p w:rsidR="00B01357" w:rsidRDefault="00825C97" w:rsidP="00CE2534">
            <w:pPr>
              <w:jc w:val="both"/>
              <w:rPr>
                <w:rFonts w:ascii="Calibri" w:hAnsi="Calibri" w:cs="Calibri"/>
                <w:sz w:val="20"/>
                <w:szCs w:val="20"/>
              </w:rPr>
            </w:pPr>
            <w:r w:rsidRPr="00B01357">
              <w:rPr>
                <w:rFonts w:ascii="Calibri" w:hAnsi="Calibri" w:cs="Calibri"/>
                <w:sz w:val="20"/>
                <w:szCs w:val="20"/>
              </w:rPr>
              <w:t>Tous QPV</w:t>
            </w:r>
          </w:p>
        </w:tc>
        <w:tc>
          <w:tcPr>
            <w:tcW w:w="3464" w:type="dxa"/>
            <w:tcBorders>
              <w:top w:val="single" w:sz="4" w:space="0" w:color="000000"/>
              <w:left w:val="single" w:sz="4" w:space="0" w:color="000000"/>
              <w:bottom w:val="single" w:sz="4" w:space="0" w:color="000000"/>
            </w:tcBorders>
            <w:shd w:val="clear" w:color="auto" w:fill="auto"/>
          </w:tcPr>
          <w:p w:rsidR="00825C97" w:rsidRDefault="00825C97" w:rsidP="00825C97">
            <w:pPr>
              <w:jc w:val="both"/>
              <w:rPr>
                <w:rFonts w:ascii="Calibri" w:hAnsi="Calibri" w:cs="Calibri"/>
                <w:sz w:val="20"/>
                <w:szCs w:val="20"/>
              </w:rPr>
            </w:pPr>
          </w:p>
          <w:p w:rsidR="00825C97" w:rsidRPr="00B01357" w:rsidRDefault="00825C97" w:rsidP="00825C97">
            <w:pPr>
              <w:jc w:val="both"/>
              <w:rPr>
                <w:rFonts w:ascii="Calibri" w:hAnsi="Calibri" w:cs="Calibri"/>
                <w:sz w:val="20"/>
                <w:szCs w:val="20"/>
              </w:rPr>
            </w:pPr>
            <w:r w:rsidRPr="00B01357">
              <w:rPr>
                <w:rFonts w:ascii="Calibri" w:hAnsi="Calibri" w:cs="Calibri"/>
                <w:sz w:val="20"/>
                <w:szCs w:val="20"/>
              </w:rPr>
              <w:t>* Mettre en place des actions de découverte du tissu économique.</w:t>
            </w:r>
          </w:p>
          <w:p w:rsidR="00825C97" w:rsidRPr="00B01357" w:rsidRDefault="00825C97" w:rsidP="00825C97">
            <w:pPr>
              <w:jc w:val="both"/>
              <w:rPr>
                <w:rFonts w:ascii="Calibri" w:hAnsi="Calibri" w:cs="Calibri"/>
                <w:sz w:val="20"/>
                <w:szCs w:val="20"/>
              </w:rPr>
            </w:pPr>
            <w:r w:rsidRPr="00B01357">
              <w:rPr>
                <w:rFonts w:ascii="Calibri" w:hAnsi="Calibri" w:cs="Calibri"/>
                <w:sz w:val="20"/>
                <w:szCs w:val="20"/>
              </w:rPr>
              <w:t>* Actions visant à faciliter la passerelle vers le milieu universitaire : Cordées de la réussite.</w:t>
            </w:r>
          </w:p>
          <w:p w:rsidR="00B01357" w:rsidRDefault="00B01357" w:rsidP="003A12DD">
            <w:pPr>
              <w:jc w:val="both"/>
              <w:rPr>
                <w:rFonts w:ascii="Calibri" w:hAnsi="Calibri" w:cs="Calibri"/>
                <w:sz w:val="20"/>
                <w:szCs w:val="20"/>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825C97" w:rsidRDefault="00825C97" w:rsidP="00B01357">
            <w:pPr>
              <w:jc w:val="both"/>
              <w:rPr>
                <w:rFonts w:ascii="Calibri" w:hAnsi="Calibri" w:cs="Calibri"/>
                <w:sz w:val="20"/>
                <w:szCs w:val="20"/>
              </w:rPr>
            </w:pPr>
          </w:p>
          <w:p w:rsidR="00B01357" w:rsidRPr="00B01357" w:rsidRDefault="00B01357" w:rsidP="00B01357">
            <w:pPr>
              <w:jc w:val="both"/>
              <w:rPr>
                <w:rFonts w:ascii="Calibri" w:hAnsi="Calibri" w:cs="Calibri"/>
                <w:sz w:val="20"/>
                <w:szCs w:val="20"/>
              </w:rPr>
            </w:pPr>
            <w:r w:rsidRPr="00B01357">
              <w:rPr>
                <w:rFonts w:ascii="Calibri" w:hAnsi="Calibri" w:cs="Calibri"/>
                <w:sz w:val="20"/>
                <w:szCs w:val="20"/>
              </w:rPr>
              <w:t>Les projets doivent être construits en lien étroit avec l’Education nationale.</w:t>
            </w:r>
          </w:p>
          <w:p w:rsidR="00B01357" w:rsidRDefault="00B01357" w:rsidP="003A12DD">
            <w:pPr>
              <w:jc w:val="both"/>
              <w:rPr>
                <w:rFonts w:ascii="Calibri" w:hAnsi="Calibri" w:cs="Calibri"/>
                <w:sz w:val="20"/>
                <w:szCs w:val="20"/>
              </w:rPr>
            </w:pPr>
          </w:p>
        </w:tc>
      </w:tr>
      <w:tr w:rsidR="003A12DD" w:rsidTr="009A70F9">
        <w:trPr>
          <w:jc w:val="center"/>
        </w:trPr>
        <w:tc>
          <w:tcPr>
            <w:tcW w:w="1368" w:type="dxa"/>
            <w:tcBorders>
              <w:top w:val="single" w:sz="4" w:space="0" w:color="000000"/>
              <w:left w:val="single" w:sz="4" w:space="0" w:color="000000"/>
              <w:bottom w:val="single" w:sz="4" w:space="0" w:color="000000"/>
            </w:tcBorders>
            <w:shd w:val="clear" w:color="auto" w:fill="auto"/>
          </w:tcPr>
          <w:p w:rsidR="003A12DD" w:rsidRDefault="003A12DD" w:rsidP="00CE2534">
            <w:pPr>
              <w:jc w:val="center"/>
              <w:rPr>
                <w:rFonts w:ascii="Calibri" w:hAnsi="Calibri" w:cs="Calibri"/>
                <w:b/>
                <w:sz w:val="20"/>
                <w:szCs w:val="20"/>
              </w:rPr>
            </w:pPr>
          </w:p>
          <w:p w:rsidR="003A12DD" w:rsidRDefault="003A12DD" w:rsidP="00CE2534">
            <w:pPr>
              <w:jc w:val="center"/>
              <w:rPr>
                <w:rFonts w:ascii="Calibri" w:hAnsi="Calibri" w:cs="Calibri"/>
                <w:b/>
                <w:sz w:val="20"/>
                <w:szCs w:val="20"/>
              </w:rPr>
            </w:pPr>
          </w:p>
          <w:p w:rsidR="003A12DD" w:rsidRDefault="003A12DD" w:rsidP="00CE2534">
            <w:pPr>
              <w:jc w:val="center"/>
              <w:rPr>
                <w:rFonts w:ascii="Calibri" w:hAnsi="Calibri" w:cs="Calibri"/>
                <w:b/>
                <w:sz w:val="20"/>
                <w:szCs w:val="20"/>
              </w:rPr>
            </w:pPr>
          </w:p>
          <w:p w:rsidR="003A12DD" w:rsidRDefault="003A12DD" w:rsidP="00CE2534">
            <w:pPr>
              <w:jc w:val="center"/>
              <w:rPr>
                <w:rFonts w:ascii="Calibri" w:hAnsi="Calibri" w:cs="Calibri"/>
                <w:b/>
                <w:sz w:val="20"/>
                <w:szCs w:val="20"/>
              </w:rPr>
            </w:pPr>
            <w:r>
              <w:rPr>
                <w:rFonts w:ascii="Calibri" w:hAnsi="Calibri" w:cs="Calibri"/>
                <w:b/>
                <w:sz w:val="20"/>
                <w:szCs w:val="20"/>
              </w:rPr>
              <w:t>34</w:t>
            </w:r>
          </w:p>
        </w:tc>
        <w:tc>
          <w:tcPr>
            <w:tcW w:w="4140" w:type="dxa"/>
            <w:tcBorders>
              <w:top w:val="single" w:sz="4" w:space="0" w:color="000000"/>
              <w:left w:val="single" w:sz="4" w:space="0" w:color="000000"/>
              <w:bottom w:val="single" w:sz="4" w:space="0" w:color="000000"/>
            </w:tcBorders>
            <w:shd w:val="clear" w:color="auto" w:fill="auto"/>
          </w:tcPr>
          <w:p w:rsidR="003A12DD" w:rsidRDefault="003A12DD" w:rsidP="00CE2534">
            <w:pPr>
              <w:jc w:val="both"/>
              <w:rPr>
                <w:rFonts w:ascii="Calibri" w:hAnsi="Calibri" w:cs="Calibri"/>
                <w:b/>
                <w:sz w:val="20"/>
                <w:szCs w:val="20"/>
              </w:rPr>
            </w:pPr>
          </w:p>
          <w:p w:rsidR="003A12DD" w:rsidRDefault="003A12DD" w:rsidP="00CE2534">
            <w:pPr>
              <w:jc w:val="both"/>
              <w:rPr>
                <w:rFonts w:ascii="Calibri" w:hAnsi="Calibri" w:cs="Calibri"/>
                <w:b/>
                <w:sz w:val="20"/>
                <w:szCs w:val="20"/>
              </w:rPr>
            </w:pPr>
          </w:p>
          <w:p w:rsidR="003A12DD" w:rsidRDefault="003A12DD" w:rsidP="00CE2534">
            <w:pPr>
              <w:jc w:val="both"/>
              <w:rPr>
                <w:rFonts w:ascii="Calibri" w:hAnsi="Calibri" w:cs="Calibri"/>
                <w:b/>
                <w:sz w:val="20"/>
                <w:szCs w:val="20"/>
              </w:rPr>
            </w:pPr>
            <w:r>
              <w:rPr>
                <w:rFonts w:ascii="Calibri" w:hAnsi="Calibri" w:cs="Calibri"/>
                <w:b/>
                <w:sz w:val="20"/>
                <w:szCs w:val="20"/>
              </w:rPr>
              <w:t>Des projets qui visent à soutenir les parents.</w:t>
            </w:r>
          </w:p>
          <w:p w:rsidR="003A12DD" w:rsidRDefault="003A12DD" w:rsidP="00CE2534">
            <w:pPr>
              <w:jc w:val="both"/>
              <w:rPr>
                <w:rFonts w:ascii="Calibri" w:hAnsi="Calibri" w:cs="Calibri"/>
                <w:b/>
                <w:sz w:val="20"/>
                <w:szCs w:val="20"/>
              </w:rPr>
            </w:pPr>
          </w:p>
          <w:p w:rsidR="003A12DD" w:rsidRDefault="003A12DD" w:rsidP="00CE2534">
            <w:pPr>
              <w:jc w:val="both"/>
              <w:rPr>
                <w:rFonts w:ascii="Calibri" w:hAnsi="Calibri" w:cs="Calibri"/>
                <w:b/>
                <w:sz w:val="20"/>
                <w:szCs w:val="20"/>
              </w:rPr>
            </w:pPr>
          </w:p>
          <w:p w:rsidR="003A12DD" w:rsidRDefault="003A12DD" w:rsidP="00CE2534">
            <w:pPr>
              <w:jc w:val="both"/>
              <w:rPr>
                <w:rFonts w:ascii="Calibri" w:hAnsi="Calibri" w:cs="Calibri"/>
                <w:b/>
                <w:sz w:val="20"/>
                <w:szCs w:val="20"/>
              </w:rPr>
            </w:pPr>
          </w:p>
          <w:p w:rsidR="003A12DD" w:rsidRDefault="003A12DD" w:rsidP="00CE2534">
            <w:pPr>
              <w:jc w:val="both"/>
              <w:rPr>
                <w:rFonts w:ascii="Calibri" w:hAnsi="Calibri" w:cs="Calibri"/>
                <w:b/>
                <w:sz w:val="20"/>
                <w:szCs w:val="20"/>
              </w:rPr>
            </w:pPr>
          </w:p>
        </w:tc>
        <w:tc>
          <w:tcPr>
            <w:tcW w:w="3019" w:type="dxa"/>
            <w:tcBorders>
              <w:top w:val="single" w:sz="4" w:space="0" w:color="000000"/>
              <w:left w:val="single" w:sz="4" w:space="0" w:color="000000"/>
              <w:bottom w:val="single" w:sz="4" w:space="0" w:color="000000"/>
            </w:tcBorders>
            <w:shd w:val="clear" w:color="auto" w:fill="auto"/>
          </w:tcPr>
          <w:p w:rsidR="003A12DD" w:rsidRDefault="003A12DD" w:rsidP="003A12DD">
            <w:pPr>
              <w:jc w:val="both"/>
              <w:rPr>
                <w:rFonts w:ascii="Calibri" w:hAnsi="Calibri" w:cs="Calibri"/>
                <w:sz w:val="20"/>
                <w:szCs w:val="20"/>
              </w:rPr>
            </w:pPr>
          </w:p>
          <w:p w:rsidR="003A12DD" w:rsidRPr="003A12DD" w:rsidRDefault="003A12DD" w:rsidP="003A12DD">
            <w:pPr>
              <w:jc w:val="both"/>
              <w:rPr>
                <w:rFonts w:ascii="Calibri" w:hAnsi="Calibri" w:cs="Calibri"/>
                <w:sz w:val="20"/>
                <w:szCs w:val="20"/>
              </w:rPr>
            </w:pPr>
            <w:r w:rsidRPr="003A12DD">
              <w:rPr>
                <w:rFonts w:ascii="Calibri" w:hAnsi="Calibri" w:cs="Calibri"/>
                <w:sz w:val="20"/>
                <w:szCs w:val="20"/>
              </w:rPr>
              <w:t xml:space="preserve">* Proposer des espaces d’échanges entre les parents, délocalisés sur les quartiers, ouverts à tous. </w:t>
            </w:r>
          </w:p>
          <w:p w:rsidR="000C67AF" w:rsidRDefault="000C67AF" w:rsidP="003A12DD">
            <w:pPr>
              <w:jc w:val="both"/>
              <w:rPr>
                <w:rFonts w:ascii="Calibri" w:hAnsi="Calibri" w:cs="Calibri"/>
                <w:sz w:val="20"/>
                <w:szCs w:val="20"/>
              </w:rPr>
            </w:pPr>
          </w:p>
        </w:tc>
        <w:tc>
          <w:tcPr>
            <w:tcW w:w="1481" w:type="dxa"/>
            <w:tcBorders>
              <w:top w:val="single" w:sz="4" w:space="0" w:color="000000"/>
              <w:left w:val="single" w:sz="4" w:space="0" w:color="000000"/>
              <w:bottom w:val="single" w:sz="4" w:space="0" w:color="000000"/>
            </w:tcBorders>
            <w:shd w:val="clear" w:color="auto" w:fill="auto"/>
          </w:tcPr>
          <w:p w:rsidR="003A12DD" w:rsidRDefault="003A12DD" w:rsidP="00CE2534">
            <w:pPr>
              <w:jc w:val="both"/>
              <w:rPr>
                <w:rFonts w:ascii="Calibri" w:hAnsi="Calibri" w:cs="Calibri"/>
                <w:sz w:val="20"/>
                <w:szCs w:val="20"/>
              </w:rPr>
            </w:pPr>
          </w:p>
          <w:p w:rsidR="003A12DD" w:rsidRPr="003A12DD" w:rsidRDefault="003A12DD" w:rsidP="003A12DD">
            <w:pPr>
              <w:jc w:val="both"/>
              <w:rPr>
                <w:rFonts w:ascii="Calibri" w:hAnsi="Calibri" w:cs="Calibri"/>
                <w:sz w:val="20"/>
                <w:szCs w:val="20"/>
              </w:rPr>
            </w:pPr>
            <w:r w:rsidRPr="003A12DD">
              <w:rPr>
                <w:rFonts w:ascii="Calibri" w:hAnsi="Calibri" w:cs="Calibri"/>
                <w:sz w:val="20"/>
                <w:szCs w:val="20"/>
              </w:rPr>
              <w:t xml:space="preserve">Ophite </w:t>
            </w:r>
          </w:p>
          <w:p w:rsidR="003A12DD" w:rsidRPr="003A12DD" w:rsidRDefault="003A12DD" w:rsidP="003A12DD">
            <w:pPr>
              <w:jc w:val="both"/>
              <w:rPr>
                <w:rFonts w:ascii="Calibri" w:hAnsi="Calibri" w:cs="Calibri"/>
                <w:sz w:val="20"/>
                <w:szCs w:val="20"/>
              </w:rPr>
            </w:pPr>
            <w:proofErr w:type="spellStart"/>
            <w:r w:rsidRPr="003A12DD">
              <w:rPr>
                <w:rFonts w:ascii="Calibri" w:hAnsi="Calibri" w:cs="Calibri"/>
                <w:sz w:val="20"/>
                <w:szCs w:val="20"/>
              </w:rPr>
              <w:t>Lannedarré</w:t>
            </w:r>
            <w:proofErr w:type="spellEnd"/>
          </w:p>
          <w:p w:rsidR="003A12DD" w:rsidRPr="00E26F02" w:rsidRDefault="003A12DD" w:rsidP="00CE2534">
            <w:pPr>
              <w:jc w:val="both"/>
              <w:rPr>
                <w:rFonts w:ascii="Calibri" w:hAnsi="Calibri" w:cs="Calibri"/>
                <w:sz w:val="20"/>
                <w:szCs w:val="20"/>
              </w:rPr>
            </w:pPr>
          </w:p>
        </w:tc>
        <w:tc>
          <w:tcPr>
            <w:tcW w:w="3464" w:type="dxa"/>
            <w:tcBorders>
              <w:top w:val="single" w:sz="4" w:space="0" w:color="000000"/>
              <w:left w:val="single" w:sz="4" w:space="0" w:color="000000"/>
              <w:bottom w:val="single" w:sz="4" w:space="0" w:color="000000"/>
            </w:tcBorders>
            <w:shd w:val="clear" w:color="auto" w:fill="auto"/>
          </w:tcPr>
          <w:p w:rsidR="003A12DD" w:rsidRDefault="003A12DD" w:rsidP="003A12DD">
            <w:pPr>
              <w:jc w:val="both"/>
              <w:rPr>
                <w:rFonts w:ascii="Calibri" w:hAnsi="Calibri" w:cs="Calibri"/>
                <w:sz w:val="20"/>
                <w:szCs w:val="20"/>
              </w:rPr>
            </w:pPr>
          </w:p>
          <w:p w:rsidR="003A12DD" w:rsidRDefault="003A12DD" w:rsidP="003A12DD">
            <w:pPr>
              <w:snapToGrid w:val="0"/>
              <w:jc w:val="both"/>
              <w:rPr>
                <w:rFonts w:ascii="Calibri" w:hAnsi="Calibri" w:cs="Calibri"/>
                <w:sz w:val="20"/>
                <w:szCs w:val="20"/>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3A12DD" w:rsidRDefault="003A12DD" w:rsidP="003A12DD">
            <w:pPr>
              <w:jc w:val="both"/>
              <w:rPr>
                <w:rFonts w:ascii="Calibri" w:hAnsi="Calibri" w:cs="Calibri"/>
                <w:sz w:val="20"/>
                <w:szCs w:val="20"/>
              </w:rPr>
            </w:pPr>
          </w:p>
          <w:p w:rsidR="003A12DD" w:rsidRPr="003A12DD" w:rsidRDefault="003A12DD" w:rsidP="003A12DD">
            <w:pPr>
              <w:jc w:val="both"/>
              <w:rPr>
                <w:rFonts w:ascii="Calibri" w:hAnsi="Calibri" w:cs="Calibri"/>
                <w:sz w:val="20"/>
                <w:szCs w:val="20"/>
              </w:rPr>
            </w:pPr>
            <w:r w:rsidRPr="003A12DD">
              <w:rPr>
                <w:rFonts w:ascii="Calibri" w:hAnsi="Calibri" w:cs="Calibri"/>
                <w:sz w:val="20"/>
                <w:szCs w:val="20"/>
              </w:rPr>
              <w:t>Appel à projets départemental sp</w:t>
            </w:r>
            <w:r>
              <w:rPr>
                <w:rFonts w:ascii="Calibri" w:hAnsi="Calibri" w:cs="Calibri"/>
                <w:sz w:val="20"/>
                <w:szCs w:val="20"/>
              </w:rPr>
              <w:t>écifique sur la « Parentalité ».</w:t>
            </w:r>
          </w:p>
          <w:p w:rsidR="003A12DD" w:rsidRDefault="003A12DD" w:rsidP="00CE2534">
            <w:pPr>
              <w:jc w:val="both"/>
              <w:rPr>
                <w:rFonts w:ascii="Calibri" w:hAnsi="Calibri" w:cs="Calibri"/>
                <w:sz w:val="20"/>
                <w:szCs w:val="20"/>
              </w:rPr>
            </w:pPr>
          </w:p>
        </w:tc>
      </w:tr>
      <w:tr w:rsidR="00DB48FE" w:rsidTr="009A70F9">
        <w:trPr>
          <w:jc w:val="center"/>
        </w:trPr>
        <w:tc>
          <w:tcPr>
            <w:tcW w:w="1368" w:type="dxa"/>
            <w:tcBorders>
              <w:top w:val="single" w:sz="4" w:space="0" w:color="000000"/>
              <w:left w:val="single" w:sz="4" w:space="0" w:color="000000"/>
              <w:bottom w:val="single" w:sz="4" w:space="0" w:color="000000"/>
            </w:tcBorders>
            <w:shd w:val="clear" w:color="auto" w:fill="auto"/>
          </w:tcPr>
          <w:p w:rsidR="00DB48FE" w:rsidRDefault="00DB48FE" w:rsidP="00CE2534">
            <w:pPr>
              <w:jc w:val="center"/>
              <w:rPr>
                <w:rFonts w:ascii="Calibri" w:hAnsi="Calibri" w:cs="Calibri"/>
                <w:b/>
                <w:sz w:val="20"/>
                <w:szCs w:val="20"/>
              </w:rPr>
            </w:pPr>
            <w:bookmarkStart w:id="0" w:name="_GoBack"/>
            <w:bookmarkEnd w:id="0"/>
          </w:p>
          <w:p w:rsidR="00DB48FE" w:rsidRDefault="00DB48FE" w:rsidP="00CE2534">
            <w:pPr>
              <w:jc w:val="center"/>
              <w:rPr>
                <w:rFonts w:ascii="Calibri" w:hAnsi="Calibri" w:cs="Calibri"/>
                <w:b/>
                <w:sz w:val="20"/>
                <w:szCs w:val="20"/>
              </w:rPr>
            </w:pPr>
          </w:p>
          <w:p w:rsidR="00DB48FE" w:rsidRDefault="00DB48FE" w:rsidP="00CE2534">
            <w:pPr>
              <w:jc w:val="center"/>
              <w:rPr>
                <w:rFonts w:ascii="Calibri" w:hAnsi="Calibri" w:cs="Calibri"/>
                <w:b/>
                <w:sz w:val="20"/>
                <w:szCs w:val="20"/>
              </w:rPr>
            </w:pPr>
            <w:r>
              <w:rPr>
                <w:rFonts w:ascii="Calibri" w:hAnsi="Calibri" w:cs="Calibri"/>
                <w:b/>
                <w:sz w:val="20"/>
                <w:szCs w:val="20"/>
              </w:rPr>
              <w:t>39</w:t>
            </w:r>
          </w:p>
        </w:tc>
        <w:tc>
          <w:tcPr>
            <w:tcW w:w="4140" w:type="dxa"/>
            <w:tcBorders>
              <w:top w:val="single" w:sz="4" w:space="0" w:color="000000"/>
              <w:left w:val="single" w:sz="4" w:space="0" w:color="000000"/>
              <w:bottom w:val="single" w:sz="4" w:space="0" w:color="000000"/>
            </w:tcBorders>
            <w:shd w:val="clear" w:color="auto" w:fill="auto"/>
          </w:tcPr>
          <w:p w:rsidR="00DB48FE" w:rsidRDefault="00DB48FE" w:rsidP="00CE2534">
            <w:pPr>
              <w:jc w:val="both"/>
              <w:rPr>
                <w:rFonts w:ascii="Calibri" w:hAnsi="Calibri" w:cs="Calibri"/>
                <w:b/>
                <w:sz w:val="20"/>
                <w:szCs w:val="20"/>
              </w:rPr>
            </w:pPr>
          </w:p>
          <w:p w:rsidR="00DB48FE" w:rsidRDefault="00DB48FE" w:rsidP="00CE2534">
            <w:pPr>
              <w:jc w:val="both"/>
              <w:rPr>
                <w:rFonts w:ascii="Calibri" w:hAnsi="Calibri" w:cs="Calibri"/>
                <w:b/>
                <w:sz w:val="20"/>
                <w:szCs w:val="20"/>
              </w:rPr>
            </w:pPr>
            <w:r>
              <w:rPr>
                <w:rFonts w:ascii="Calibri" w:hAnsi="Calibri" w:cs="Calibri"/>
                <w:b/>
                <w:sz w:val="20"/>
                <w:szCs w:val="20"/>
              </w:rPr>
              <w:t>Des projets qui favorisent l’apprentissage du français, et par là même l’intégration sociale des personnes.</w:t>
            </w:r>
          </w:p>
          <w:p w:rsidR="00DB48FE" w:rsidRDefault="00DB48FE" w:rsidP="00CE2534">
            <w:pPr>
              <w:jc w:val="both"/>
              <w:rPr>
                <w:rFonts w:ascii="Calibri" w:hAnsi="Calibri" w:cs="Calibri"/>
                <w:b/>
                <w:sz w:val="20"/>
                <w:szCs w:val="20"/>
              </w:rPr>
            </w:pPr>
          </w:p>
        </w:tc>
        <w:tc>
          <w:tcPr>
            <w:tcW w:w="3019" w:type="dxa"/>
            <w:tcBorders>
              <w:top w:val="single" w:sz="4" w:space="0" w:color="000000"/>
              <w:left w:val="single" w:sz="4" w:space="0" w:color="000000"/>
              <w:bottom w:val="single" w:sz="4" w:space="0" w:color="000000"/>
            </w:tcBorders>
            <w:shd w:val="clear" w:color="auto" w:fill="auto"/>
          </w:tcPr>
          <w:p w:rsidR="00DB48FE" w:rsidRDefault="00DB48FE" w:rsidP="003A12DD">
            <w:pPr>
              <w:jc w:val="both"/>
              <w:rPr>
                <w:rFonts w:ascii="Calibri" w:hAnsi="Calibri" w:cs="Calibri"/>
                <w:sz w:val="20"/>
                <w:szCs w:val="20"/>
              </w:rPr>
            </w:pPr>
          </w:p>
          <w:p w:rsidR="00DB48FE" w:rsidRPr="00DB48FE" w:rsidRDefault="00DB48FE" w:rsidP="00DB48FE">
            <w:pPr>
              <w:jc w:val="both"/>
              <w:rPr>
                <w:rFonts w:ascii="Calibri" w:hAnsi="Calibri" w:cs="Calibri"/>
                <w:sz w:val="20"/>
                <w:szCs w:val="20"/>
              </w:rPr>
            </w:pPr>
            <w:r w:rsidRPr="00DB48FE">
              <w:rPr>
                <w:rFonts w:ascii="Calibri" w:hAnsi="Calibri" w:cs="Calibri"/>
                <w:sz w:val="20"/>
                <w:szCs w:val="20"/>
              </w:rPr>
              <w:t xml:space="preserve">* Améliorer l’offre proposée en matière d’apprentissage du français. </w:t>
            </w:r>
          </w:p>
          <w:p w:rsidR="00DB48FE" w:rsidRPr="00DB48FE" w:rsidRDefault="00DB48FE" w:rsidP="00DB48FE">
            <w:pPr>
              <w:jc w:val="both"/>
              <w:rPr>
                <w:rFonts w:ascii="Calibri" w:eastAsia="Calibri" w:hAnsi="Calibri" w:cs="Calibri"/>
                <w:sz w:val="20"/>
                <w:szCs w:val="20"/>
              </w:rPr>
            </w:pPr>
          </w:p>
          <w:p w:rsidR="00DB48FE" w:rsidRDefault="00DB48FE" w:rsidP="00DB48FE">
            <w:pPr>
              <w:jc w:val="both"/>
              <w:rPr>
                <w:rFonts w:ascii="Calibri" w:hAnsi="Calibri" w:cs="Calibri"/>
                <w:sz w:val="20"/>
                <w:szCs w:val="20"/>
              </w:rPr>
            </w:pPr>
            <w:r w:rsidRPr="00DB48FE">
              <w:rPr>
                <w:rFonts w:ascii="Calibri" w:hAnsi="Calibri" w:cs="Calibri"/>
                <w:sz w:val="20"/>
                <w:szCs w:val="20"/>
              </w:rPr>
              <w:t>* Accompagner l’intégration des personnes dans le temps</w:t>
            </w:r>
            <w:r>
              <w:rPr>
                <w:rFonts w:ascii="Calibri" w:hAnsi="Calibri" w:cs="Calibri"/>
                <w:sz w:val="20"/>
                <w:szCs w:val="20"/>
              </w:rPr>
              <w:t>.</w:t>
            </w:r>
          </w:p>
          <w:p w:rsidR="00DB48FE" w:rsidRDefault="00DB48FE" w:rsidP="00DB48FE">
            <w:pPr>
              <w:jc w:val="both"/>
              <w:rPr>
                <w:rFonts w:ascii="Calibri" w:hAnsi="Calibri" w:cs="Calibri"/>
                <w:sz w:val="20"/>
                <w:szCs w:val="20"/>
              </w:rPr>
            </w:pPr>
          </w:p>
        </w:tc>
        <w:tc>
          <w:tcPr>
            <w:tcW w:w="1481" w:type="dxa"/>
            <w:tcBorders>
              <w:top w:val="single" w:sz="4" w:space="0" w:color="000000"/>
              <w:left w:val="single" w:sz="4" w:space="0" w:color="000000"/>
              <w:bottom w:val="single" w:sz="4" w:space="0" w:color="000000"/>
            </w:tcBorders>
            <w:shd w:val="clear" w:color="auto" w:fill="auto"/>
          </w:tcPr>
          <w:p w:rsidR="00DB48FE" w:rsidRDefault="00DB48FE" w:rsidP="00CE2534">
            <w:pPr>
              <w:jc w:val="both"/>
              <w:rPr>
                <w:rFonts w:ascii="Calibri" w:hAnsi="Calibri" w:cs="Calibri"/>
                <w:sz w:val="20"/>
                <w:szCs w:val="20"/>
              </w:rPr>
            </w:pPr>
          </w:p>
          <w:p w:rsidR="00DB48FE" w:rsidRPr="003A12DD" w:rsidRDefault="00DB48FE" w:rsidP="00DB48FE">
            <w:pPr>
              <w:jc w:val="both"/>
              <w:rPr>
                <w:rFonts w:ascii="Calibri" w:hAnsi="Calibri" w:cs="Calibri"/>
                <w:sz w:val="20"/>
                <w:szCs w:val="20"/>
              </w:rPr>
            </w:pPr>
            <w:r w:rsidRPr="003A12DD">
              <w:rPr>
                <w:rFonts w:ascii="Calibri" w:hAnsi="Calibri" w:cs="Calibri"/>
                <w:sz w:val="20"/>
                <w:szCs w:val="20"/>
              </w:rPr>
              <w:t xml:space="preserve">Ophite </w:t>
            </w:r>
          </w:p>
          <w:p w:rsidR="00DB48FE" w:rsidRPr="003A12DD" w:rsidRDefault="00DB48FE" w:rsidP="00DB48FE">
            <w:pPr>
              <w:jc w:val="both"/>
              <w:rPr>
                <w:rFonts w:ascii="Calibri" w:hAnsi="Calibri" w:cs="Calibri"/>
                <w:sz w:val="20"/>
                <w:szCs w:val="20"/>
              </w:rPr>
            </w:pPr>
            <w:proofErr w:type="spellStart"/>
            <w:r w:rsidRPr="003A12DD">
              <w:rPr>
                <w:rFonts w:ascii="Calibri" w:hAnsi="Calibri" w:cs="Calibri"/>
                <w:sz w:val="20"/>
                <w:szCs w:val="20"/>
              </w:rPr>
              <w:t>Lannedarré</w:t>
            </w:r>
            <w:proofErr w:type="spellEnd"/>
          </w:p>
          <w:p w:rsidR="00DB48FE" w:rsidRDefault="00DB48FE" w:rsidP="00CE2534">
            <w:pPr>
              <w:jc w:val="both"/>
              <w:rPr>
                <w:rFonts w:ascii="Calibri" w:hAnsi="Calibri" w:cs="Calibri"/>
                <w:sz w:val="20"/>
                <w:szCs w:val="20"/>
              </w:rPr>
            </w:pPr>
          </w:p>
        </w:tc>
        <w:tc>
          <w:tcPr>
            <w:tcW w:w="3464" w:type="dxa"/>
            <w:tcBorders>
              <w:top w:val="single" w:sz="4" w:space="0" w:color="000000"/>
              <w:left w:val="single" w:sz="4" w:space="0" w:color="000000"/>
              <w:bottom w:val="single" w:sz="4" w:space="0" w:color="000000"/>
            </w:tcBorders>
            <w:shd w:val="clear" w:color="auto" w:fill="auto"/>
          </w:tcPr>
          <w:p w:rsidR="00DB48FE" w:rsidRDefault="00DB48FE" w:rsidP="00CE2534">
            <w:pPr>
              <w:snapToGrid w:val="0"/>
              <w:jc w:val="both"/>
              <w:rPr>
                <w:rFonts w:ascii="Calibri" w:hAnsi="Calibri" w:cs="Calibri"/>
                <w:sz w:val="20"/>
                <w:szCs w:val="20"/>
              </w:rPr>
            </w:pPr>
          </w:p>
          <w:p w:rsidR="00DB48FE" w:rsidRPr="00DB48FE" w:rsidRDefault="00DB48FE" w:rsidP="00DB48FE">
            <w:pPr>
              <w:jc w:val="both"/>
              <w:rPr>
                <w:rFonts w:ascii="Calibri" w:hAnsi="Calibri" w:cs="Calibri"/>
                <w:sz w:val="20"/>
                <w:szCs w:val="20"/>
              </w:rPr>
            </w:pPr>
            <w:r w:rsidRPr="00DB48FE">
              <w:rPr>
                <w:rFonts w:ascii="Calibri" w:hAnsi="Calibri" w:cs="Calibri"/>
                <w:sz w:val="20"/>
                <w:szCs w:val="20"/>
              </w:rPr>
              <w:t xml:space="preserve">* Offre complémentaire du droit commun en </w:t>
            </w:r>
            <w:proofErr w:type="gramStart"/>
            <w:r w:rsidRPr="00DB48FE">
              <w:rPr>
                <w:rFonts w:ascii="Calibri" w:hAnsi="Calibri" w:cs="Calibri"/>
                <w:sz w:val="20"/>
                <w:szCs w:val="20"/>
              </w:rPr>
              <w:t>terme</w:t>
            </w:r>
            <w:proofErr w:type="gramEnd"/>
            <w:r w:rsidRPr="00DB48FE">
              <w:rPr>
                <w:rFonts w:ascii="Calibri" w:hAnsi="Calibri" w:cs="Calibri"/>
                <w:sz w:val="20"/>
                <w:szCs w:val="20"/>
              </w:rPr>
              <w:t xml:space="preserve"> de public visé et de localisation. </w:t>
            </w:r>
          </w:p>
          <w:p w:rsidR="00DB48FE" w:rsidRPr="00DB48FE" w:rsidRDefault="00DB48FE" w:rsidP="00DB48FE">
            <w:pPr>
              <w:jc w:val="both"/>
              <w:rPr>
                <w:rFonts w:ascii="Calibri" w:hAnsi="Calibri" w:cs="Calibri"/>
                <w:sz w:val="20"/>
                <w:szCs w:val="20"/>
              </w:rPr>
            </w:pPr>
          </w:p>
          <w:p w:rsidR="00DB48FE" w:rsidRDefault="00DB48FE" w:rsidP="00DB48FE">
            <w:pPr>
              <w:snapToGrid w:val="0"/>
              <w:jc w:val="both"/>
              <w:rPr>
                <w:rFonts w:ascii="Calibri" w:hAnsi="Calibri" w:cs="Calibri"/>
                <w:sz w:val="20"/>
                <w:szCs w:val="20"/>
              </w:rPr>
            </w:pPr>
            <w:r w:rsidRPr="00DB48FE">
              <w:rPr>
                <w:rFonts w:ascii="Calibri" w:hAnsi="Calibri" w:cs="Calibri"/>
                <w:sz w:val="20"/>
                <w:szCs w:val="20"/>
              </w:rPr>
              <w:t>* Autres actions d’intégration sociale ancrées sur les quartiers.</w:t>
            </w:r>
          </w:p>
          <w:p w:rsidR="000C67AF" w:rsidRDefault="000C67AF" w:rsidP="00DB48FE">
            <w:pPr>
              <w:snapToGrid w:val="0"/>
              <w:jc w:val="both"/>
              <w:rPr>
                <w:rFonts w:ascii="Calibri" w:hAnsi="Calibri" w:cs="Calibri"/>
                <w:sz w:val="20"/>
                <w:szCs w:val="20"/>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DB48FE" w:rsidRDefault="00DB48FE" w:rsidP="00CE2534">
            <w:pPr>
              <w:jc w:val="both"/>
              <w:rPr>
                <w:rFonts w:ascii="Calibri" w:hAnsi="Calibri" w:cs="Calibri"/>
                <w:sz w:val="20"/>
                <w:szCs w:val="20"/>
              </w:rPr>
            </w:pPr>
          </w:p>
          <w:p w:rsidR="00DB48FE" w:rsidRPr="00DB48FE" w:rsidRDefault="00DB48FE" w:rsidP="00DB48FE">
            <w:pPr>
              <w:jc w:val="both"/>
              <w:rPr>
                <w:rFonts w:ascii="Calibri" w:hAnsi="Calibri" w:cs="Calibri"/>
                <w:sz w:val="20"/>
                <w:szCs w:val="20"/>
              </w:rPr>
            </w:pPr>
            <w:r w:rsidRPr="00DB48FE">
              <w:rPr>
                <w:rFonts w:ascii="Calibri" w:hAnsi="Calibri" w:cs="Calibri"/>
                <w:sz w:val="20"/>
                <w:szCs w:val="20"/>
              </w:rPr>
              <w:t xml:space="preserve">Le projet doit être </w:t>
            </w:r>
            <w:proofErr w:type="spellStart"/>
            <w:r w:rsidRPr="00DB48FE">
              <w:rPr>
                <w:rFonts w:ascii="Calibri" w:hAnsi="Calibri" w:cs="Calibri"/>
                <w:sz w:val="20"/>
                <w:szCs w:val="20"/>
              </w:rPr>
              <w:t>co</w:t>
            </w:r>
            <w:proofErr w:type="spellEnd"/>
            <w:r w:rsidRPr="00DB48FE">
              <w:rPr>
                <w:rFonts w:ascii="Calibri" w:hAnsi="Calibri" w:cs="Calibri"/>
                <w:sz w:val="20"/>
                <w:szCs w:val="20"/>
              </w:rPr>
              <w:t xml:space="preserve">-construit </w:t>
            </w:r>
            <w:proofErr w:type="gramStart"/>
            <w:r w:rsidRPr="00DB48FE">
              <w:rPr>
                <w:rFonts w:ascii="Calibri" w:hAnsi="Calibri" w:cs="Calibri"/>
                <w:sz w:val="20"/>
                <w:szCs w:val="20"/>
              </w:rPr>
              <w:t>a</w:t>
            </w:r>
            <w:proofErr w:type="gramEnd"/>
            <w:r w:rsidRPr="00DB48FE">
              <w:rPr>
                <w:rFonts w:ascii="Calibri" w:hAnsi="Calibri" w:cs="Calibri"/>
                <w:sz w:val="20"/>
                <w:szCs w:val="20"/>
              </w:rPr>
              <w:t xml:space="preserve"> minima avec le GIP, la DDCSPP et la ville de Lourdes. </w:t>
            </w:r>
          </w:p>
          <w:p w:rsidR="00DB48FE" w:rsidRDefault="00DB48FE" w:rsidP="00CE2534">
            <w:pPr>
              <w:jc w:val="both"/>
              <w:rPr>
                <w:rFonts w:ascii="Calibri" w:hAnsi="Calibri" w:cs="Calibri"/>
                <w:sz w:val="20"/>
                <w:szCs w:val="20"/>
              </w:rPr>
            </w:pPr>
          </w:p>
        </w:tc>
      </w:tr>
      <w:tr w:rsidR="00DB48FE" w:rsidTr="009A70F9">
        <w:trPr>
          <w:jc w:val="center"/>
        </w:trPr>
        <w:tc>
          <w:tcPr>
            <w:tcW w:w="1368" w:type="dxa"/>
            <w:tcBorders>
              <w:top w:val="single" w:sz="4" w:space="0" w:color="000000"/>
              <w:left w:val="single" w:sz="4" w:space="0" w:color="000000"/>
              <w:bottom w:val="single" w:sz="4" w:space="0" w:color="000000"/>
            </w:tcBorders>
            <w:shd w:val="clear" w:color="auto" w:fill="auto"/>
          </w:tcPr>
          <w:p w:rsidR="00DB48FE" w:rsidRDefault="00DB48FE" w:rsidP="00CE2534">
            <w:pPr>
              <w:jc w:val="center"/>
              <w:rPr>
                <w:rFonts w:ascii="Calibri" w:hAnsi="Calibri" w:cs="Calibri"/>
                <w:b/>
                <w:sz w:val="20"/>
                <w:szCs w:val="20"/>
              </w:rPr>
            </w:pPr>
          </w:p>
          <w:p w:rsidR="00DB48FE" w:rsidRDefault="00DB48FE" w:rsidP="00CE2534">
            <w:pPr>
              <w:jc w:val="center"/>
              <w:rPr>
                <w:rFonts w:ascii="Calibri" w:hAnsi="Calibri" w:cs="Calibri"/>
                <w:b/>
                <w:sz w:val="20"/>
                <w:szCs w:val="20"/>
              </w:rPr>
            </w:pPr>
          </w:p>
          <w:p w:rsidR="00DB48FE" w:rsidRDefault="00DB48FE" w:rsidP="00CE2534">
            <w:pPr>
              <w:jc w:val="center"/>
              <w:rPr>
                <w:rFonts w:ascii="Calibri" w:hAnsi="Calibri" w:cs="Calibri"/>
                <w:b/>
                <w:sz w:val="20"/>
                <w:szCs w:val="20"/>
              </w:rPr>
            </w:pPr>
            <w:r>
              <w:rPr>
                <w:rFonts w:ascii="Calibri" w:hAnsi="Calibri" w:cs="Calibri"/>
                <w:b/>
                <w:sz w:val="20"/>
                <w:szCs w:val="20"/>
              </w:rPr>
              <w:t>45</w:t>
            </w:r>
          </w:p>
        </w:tc>
        <w:tc>
          <w:tcPr>
            <w:tcW w:w="4140" w:type="dxa"/>
            <w:tcBorders>
              <w:top w:val="single" w:sz="4" w:space="0" w:color="000000"/>
              <w:left w:val="single" w:sz="4" w:space="0" w:color="000000"/>
              <w:bottom w:val="single" w:sz="4" w:space="0" w:color="000000"/>
            </w:tcBorders>
            <w:shd w:val="clear" w:color="auto" w:fill="auto"/>
          </w:tcPr>
          <w:p w:rsidR="00DB48FE" w:rsidRDefault="00DB48FE" w:rsidP="00CE2534">
            <w:pPr>
              <w:jc w:val="both"/>
              <w:rPr>
                <w:rFonts w:ascii="Calibri" w:hAnsi="Calibri" w:cs="Calibri"/>
                <w:b/>
                <w:sz w:val="20"/>
                <w:szCs w:val="20"/>
              </w:rPr>
            </w:pPr>
          </w:p>
          <w:p w:rsidR="00DB48FE" w:rsidRDefault="00DB48FE" w:rsidP="00CE2534">
            <w:pPr>
              <w:jc w:val="both"/>
              <w:rPr>
                <w:rFonts w:ascii="Calibri" w:hAnsi="Calibri" w:cs="Calibri"/>
                <w:b/>
                <w:sz w:val="20"/>
                <w:szCs w:val="20"/>
              </w:rPr>
            </w:pPr>
            <w:r>
              <w:rPr>
                <w:rFonts w:ascii="Calibri" w:hAnsi="Calibri" w:cs="Calibri"/>
                <w:b/>
                <w:sz w:val="20"/>
                <w:szCs w:val="20"/>
              </w:rPr>
              <w:t xml:space="preserve">Des actions pour lever les stéréotypes de sexe, auprès des publics et des professionnels.  </w:t>
            </w:r>
          </w:p>
          <w:p w:rsidR="00DB48FE" w:rsidRDefault="00DB48FE" w:rsidP="00CE2534">
            <w:pPr>
              <w:jc w:val="both"/>
              <w:rPr>
                <w:rFonts w:ascii="Calibri" w:hAnsi="Calibri" w:cs="Calibri"/>
                <w:b/>
                <w:sz w:val="20"/>
                <w:szCs w:val="20"/>
              </w:rPr>
            </w:pPr>
          </w:p>
        </w:tc>
        <w:tc>
          <w:tcPr>
            <w:tcW w:w="3019" w:type="dxa"/>
            <w:tcBorders>
              <w:top w:val="single" w:sz="4" w:space="0" w:color="000000"/>
              <w:left w:val="single" w:sz="4" w:space="0" w:color="000000"/>
              <w:bottom w:val="single" w:sz="4" w:space="0" w:color="000000"/>
            </w:tcBorders>
            <w:shd w:val="clear" w:color="auto" w:fill="auto"/>
          </w:tcPr>
          <w:p w:rsidR="00DB48FE" w:rsidRDefault="00DB48FE" w:rsidP="003A12DD">
            <w:pPr>
              <w:jc w:val="both"/>
              <w:rPr>
                <w:rFonts w:ascii="Calibri" w:hAnsi="Calibri" w:cs="Calibri"/>
                <w:sz w:val="20"/>
                <w:szCs w:val="20"/>
              </w:rPr>
            </w:pPr>
          </w:p>
          <w:p w:rsidR="00DB48FE" w:rsidRDefault="00DB48FE" w:rsidP="003A12DD">
            <w:pPr>
              <w:jc w:val="both"/>
              <w:rPr>
                <w:rFonts w:ascii="Calibri" w:hAnsi="Calibri" w:cs="Calibri"/>
                <w:sz w:val="20"/>
                <w:szCs w:val="20"/>
              </w:rPr>
            </w:pPr>
            <w:r>
              <w:rPr>
                <w:rFonts w:ascii="Calibri" w:hAnsi="Calibri" w:cs="Calibri"/>
                <w:sz w:val="20"/>
                <w:szCs w:val="20"/>
              </w:rPr>
              <w:t>* Mieux prendre en compte les femmes et les filles dans les actions menées.</w:t>
            </w:r>
          </w:p>
          <w:p w:rsidR="00DB48FE" w:rsidRDefault="00DB48FE" w:rsidP="003A12DD">
            <w:pPr>
              <w:jc w:val="both"/>
              <w:rPr>
                <w:rFonts w:ascii="Calibri" w:hAnsi="Calibri" w:cs="Calibri"/>
                <w:sz w:val="20"/>
                <w:szCs w:val="20"/>
              </w:rPr>
            </w:pPr>
          </w:p>
        </w:tc>
        <w:tc>
          <w:tcPr>
            <w:tcW w:w="1481" w:type="dxa"/>
            <w:tcBorders>
              <w:top w:val="single" w:sz="4" w:space="0" w:color="000000"/>
              <w:left w:val="single" w:sz="4" w:space="0" w:color="000000"/>
              <w:bottom w:val="single" w:sz="4" w:space="0" w:color="000000"/>
            </w:tcBorders>
            <w:shd w:val="clear" w:color="auto" w:fill="auto"/>
          </w:tcPr>
          <w:p w:rsidR="00DB48FE" w:rsidRDefault="00DB48FE" w:rsidP="00CE2534">
            <w:pPr>
              <w:jc w:val="both"/>
              <w:rPr>
                <w:rFonts w:ascii="Calibri" w:hAnsi="Calibri" w:cs="Calibri"/>
                <w:sz w:val="20"/>
                <w:szCs w:val="20"/>
              </w:rPr>
            </w:pPr>
          </w:p>
          <w:p w:rsidR="00DB48FE" w:rsidRPr="003A12DD" w:rsidRDefault="00DB48FE" w:rsidP="00DB48FE">
            <w:pPr>
              <w:jc w:val="both"/>
              <w:rPr>
                <w:rFonts w:ascii="Calibri" w:hAnsi="Calibri" w:cs="Calibri"/>
                <w:sz w:val="20"/>
                <w:szCs w:val="20"/>
              </w:rPr>
            </w:pPr>
            <w:r w:rsidRPr="003A12DD">
              <w:rPr>
                <w:rFonts w:ascii="Calibri" w:hAnsi="Calibri" w:cs="Calibri"/>
                <w:sz w:val="20"/>
                <w:szCs w:val="20"/>
              </w:rPr>
              <w:t xml:space="preserve">Ophite </w:t>
            </w:r>
          </w:p>
          <w:p w:rsidR="00DB48FE" w:rsidRPr="003A12DD" w:rsidRDefault="00DB48FE" w:rsidP="00DB48FE">
            <w:pPr>
              <w:jc w:val="both"/>
              <w:rPr>
                <w:rFonts w:ascii="Calibri" w:hAnsi="Calibri" w:cs="Calibri"/>
                <w:sz w:val="20"/>
                <w:szCs w:val="20"/>
              </w:rPr>
            </w:pPr>
            <w:proofErr w:type="spellStart"/>
            <w:r w:rsidRPr="003A12DD">
              <w:rPr>
                <w:rFonts w:ascii="Calibri" w:hAnsi="Calibri" w:cs="Calibri"/>
                <w:sz w:val="20"/>
                <w:szCs w:val="20"/>
              </w:rPr>
              <w:t>Lannedarré</w:t>
            </w:r>
            <w:proofErr w:type="spellEnd"/>
          </w:p>
          <w:p w:rsidR="00DB48FE" w:rsidRDefault="00DB48FE" w:rsidP="00CE2534">
            <w:pPr>
              <w:jc w:val="both"/>
              <w:rPr>
                <w:rFonts w:ascii="Calibri" w:hAnsi="Calibri" w:cs="Calibri"/>
                <w:sz w:val="20"/>
                <w:szCs w:val="20"/>
              </w:rPr>
            </w:pPr>
          </w:p>
        </w:tc>
        <w:tc>
          <w:tcPr>
            <w:tcW w:w="3464" w:type="dxa"/>
            <w:tcBorders>
              <w:top w:val="single" w:sz="4" w:space="0" w:color="000000"/>
              <w:left w:val="single" w:sz="4" w:space="0" w:color="000000"/>
              <w:bottom w:val="single" w:sz="4" w:space="0" w:color="000000"/>
            </w:tcBorders>
            <w:shd w:val="clear" w:color="auto" w:fill="auto"/>
          </w:tcPr>
          <w:p w:rsidR="00DB48FE" w:rsidRDefault="00DB48FE" w:rsidP="00CE2534">
            <w:pPr>
              <w:snapToGrid w:val="0"/>
              <w:jc w:val="both"/>
              <w:rPr>
                <w:rFonts w:ascii="Calibri" w:hAnsi="Calibri" w:cs="Calibri"/>
                <w:sz w:val="20"/>
                <w:szCs w:val="20"/>
              </w:rPr>
            </w:pPr>
          </w:p>
          <w:p w:rsidR="00DB48FE" w:rsidRPr="00DB48FE" w:rsidRDefault="00DB48FE" w:rsidP="00DB48FE">
            <w:pPr>
              <w:jc w:val="both"/>
              <w:rPr>
                <w:rFonts w:ascii="Calibri" w:hAnsi="Calibri" w:cs="Calibri"/>
                <w:sz w:val="20"/>
                <w:szCs w:val="20"/>
              </w:rPr>
            </w:pPr>
            <w:r w:rsidRPr="00DB48FE">
              <w:rPr>
                <w:rFonts w:ascii="Calibri" w:hAnsi="Calibri" w:cs="Calibri"/>
                <w:sz w:val="20"/>
                <w:szCs w:val="20"/>
              </w:rPr>
              <w:t>* Des projets qui répondent aux besoins des familles monoparentales</w:t>
            </w:r>
          </w:p>
          <w:p w:rsidR="00DB48FE" w:rsidRPr="00DB48FE" w:rsidRDefault="00DB48FE" w:rsidP="00DB48FE">
            <w:pPr>
              <w:jc w:val="both"/>
              <w:rPr>
                <w:rFonts w:ascii="Calibri" w:hAnsi="Calibri" w:cs="Calibri"/>
                <w:sz w:val="20"/>
                <w:szCs w:val="20"/>
              </w:rPr>
            </w:pPr>
            <w:r w:rsidRPr="00DB48FE">
              <w:rPr>
                <w:rFonts w:ascii="Calibri" w:hAnsi="Calibri" w:cs="Calibri"/>
                <w:sz w:val="20"/>
                <w:szCs w:val="20"/>
              </w:rPr>
              <w:t>* Des actions sur les comportements et stéréotypes sexistes</w:t>
            </w:r>
          </w:p>
          <w:p w:rsidR="00DB48FE" w:rsidRDefault="00DB48FE" w:rsidP="00CE2534">
            <w:pPr>
              <w:snapToGrid w:val="0"/>
              <w:jc w:val="both"/>
              <w:rPr>
                <w:rFonts w:ascii="Calibri" w:hAnsi="Calibri" w:cs="Calibri"/>
                <w:sz w:val="20"/>
                <w:szCs w:val="20"/>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DB48FE" w:rsidRDefault="00DB48FE" w:rsidP="00CE2534">
            <w:pPr>
              <w:jc w:val="both"/>
              <w:rPr>
                <w:rFonts w:ascii="Calibri" w:hAnsi="Calibri" w:cs="Calibri"/>
                <w:sz w:val="20"/>
                <w:szCs w:val="20"/>
              </w:rPr>
            </w:pPr>
          </w:p>
          <w:p w:rsidR="00DB48FE" w:rsidRDefault="00DB48FE" w:rsidP="00CE2534">
            <w:pPr>
              <w:jc w:val="both"/>
              <w:rPr>
                <w:rFonts w:ascii="Calibri" w:hAnsi="Calibri" w:cs="Calibri"/>
                <w:sz w:val="20"/>
                <w:szCs w:val="20"/>
              </w:rPr>
            </w:pPr>
            <w:r>
              <w:rPr>
                <w:rFonts w:ascii="Calibri" w:hAnsi="Calibri" w:cs="Calibri"/>
                <w:sz w:val="20"/>
                <w:szCs w:val="20"/>
              </w:rPr>
              <w:t xml:space="preserve">Les projets doivent être </w:t>
            </w:r>
            <w:proofErr w:type="spellStart"/>
            <w:r>
              <w:rPr>
                <w:rFonts w:ascii="Calibri" w:hAnsi="Calibri" w:cs="Calibri"/>
                <w:sz w:val="20"/>
                <w:szCs w:val="20"/>
              </w:rPr>
              <w:t>co</w:t>
            </w:r>
            <w:proofErr w:type="spellEnd"/>
            <w:r>
              <w:rPr>
                <w:rFonts w:ascii="Calibri" w:hAnsi="Calibri" w:cs="Calibri"/>
                <w:sz w:val="20"/>
                <w:szCs w:val="20"/>
              </w:rPr>
              <w:t>-construits avec les acteurs éducatifs et la DDCSPP.</w:t>
            </w:r>
          </w:p>
        </w:tc>
      </w:tr>
      <w:tr w:rsidR="00825C97" w:rsidTr="009A70F9">
        <w:trPr>
          <w:jc w:val="center"/>
        </w:trPr>
        <w:tc>
          <w:tcPr>
            <w:tcW w:w="1368" w:type="dxa"/>
            <w:tcBorders>
              <w:top w:val="single" w:sz="4" w:space="0" w:color="000000"/>
              <w:left w:val="single" w:sz="4" w:space="0" w:color="000000"/>
              <w:bottom w:val="single" w:sz="4" w:space="0" w:color="000000"/>
            </w:tcBorders>
            <w:shd w:val="clear" w:color="auto" w:fill="auto"/>
          </w:tcPr>
          <w:p w:rsidR="00825C97" w:rsidRDefault="00825C97" w:rsidP="00CE2534">
            <w:pPr>
              <w:jc w:val="center"/>
              <w:rPr>
                <w:rFonts w:ascii="Calibri" w:hAnsi="Calibri" w:cs="Calibri"/>
                <w:b/>
                <w:sz w:val="20"/>
                <w:szCs w:val="20"/>
              </w:rPr>
            </w:pPr>
          </w:p>
          <w:p w:rsidR="00825C97" w:rsidRDefault="00825C97" w:rsidP="00CE2534">
            <w:pPr>
              <w:jc w:val="center"/>
              <w:rPr>
                <w:rFonts w:ascii="Calibri" w:hAnsi="Calibri" w:cs="Calibri"/>
                <w:b/>
                <w:sz w:val="20"/>
                <w:szCs w:val="20"/>
              </w:rPr>
            </w:pPr>
          </w:p>
          <w:p w:rsidR="00825C97" w:rsidRDefault="00825C97" w:rsidP="00CE2534">
            <w:pPr>
              <w:jc w:val="center"/>
              <w:rPr>
                <w:rFonts w:ascii="Calibri" w:hAnsi="Calibri" w:cs="Calibri"/>
                <w:b/>
                <w:sz w:val="20"/>
                <w:szCs w:val="20"/>
              </w:rPr>
            </w:pPr>
            <w:r>
              <w:rPr>
                <w:rFonts w:ascii="Calibri" w:hAnsi="Calibri" w:cs="Calibri"/>
                <w:b/>
                <w:sz w:val="20"/>
                <w:szCs w:val="20"/>
              </w:rPr>
              <w:t>46</w:t>
            </w:r>
          </w:p>
          <w:p w:rsidR="00825C97" w:rsidRDefault="00825C97" w:rsidP="00CE2534">
            <w:pPr>
              <w:jc w:val="center"/>
              <w:rPr>
                <w:rFonts w:ascii="Calibri" w:hAnsi="Calibri" w:cs="Calibri"/>
                <w:b/>
                <w:sz w:val="20"/>
                <w:szCs w:val="20"/>
              </w:rPr>
            </w:pPr>
          </w:p>
          <w:p w:rsidR="00825C97" w:rsidRDefault="00825C97" w:rsidP="00CE2534">
            <w:pPr>
              <w:jc w:val="center"/>
              <w:rPr>
                <w:rFonts w:ascii="Calibri" w:hAnsi="Calibri" w:cs="Calibri"/>
                <w:b/>
                <w:sz w:val="20"/>
                <w:szCs w:val="20"/>
              </w:rPr>
            </w:pPr>
          </w:p>
        </w:tc>
        <w:tc>
          <w:tcPr>
            <w:tcW w:w="4140" w:type="dxa"/>
            <w:tcBorders>
              <w:top w:val="single" w:sz="4" w:space="0" w:color="000000"/>
              <w:left w:val="single" w:sz="4" w:space="0" w:color="000000"/>
              <w:bottom w:val="single" w:sz="4" w:space="0" w:color="000000"/>
            </w:tcBorders>
            <w:shd w:val="clear" w:color="auto" w:fill="auto"/>
          </w:tcPr>
          <w:p w:rsidR="00825C97" w:rsidRPr="00825C97" w:rsidRDefault="00825C97" w:rsidP="00825C97">
            <w:pPr>
              <w:jc w:val="both"/>
              <w:rPr>
                <w:rFonts w:ascii="Calibri" w:hAnsi="Calibri" w:cs="Calibri"/>
                <w:b/>
                <w:sz w:val="20"/>
                <w:szCs w:val="20"/>
              </w:rPr>
            </w:pPr>
          </w:p>
          <w:p w:rsidR="00825C97" w:rsidRPr="00825C97" w:rsidRDefault="00825C97" w:rsidP="00825C97">
            <w:pPr>
              <w:jc w:val="both"/>
              <w:rPr>
                <w:rFonts w:ascii="Calibri" w:hAnsi="Calibri" w:cs="Calibri"/>
                <w:b/>
                <w:sz w:val="20"/>
                <w:szCs w:val="20"/>
              </w:rPr>
            </w:pPr>
            <w:r w:rsidRPr="00825C97">
              <w:rPr>
                <w:rFonts w:ascii="Calibri" w:hAnsi="Calibri" w:cs="Calibri"/>
                <w:b/>
                <w:sz w:val="20"/>
                <w:szCs w:val="20"/>
              </w:rPr>
              <w:t xml:space="preserve">Des projets de formation et d’éducation à l’image, permettant en particulier d’aborder les valeurs de la république (citoyenneté, laïcité). </w:t>
            </w:r>
          </w:p>
          <w:p w:rsidR="00825C97" w:rsidRDefault="00825C97" w:rsidP="00825C97">
            <w:pPr>
              <w:jc w:val="both"/>
              <w:rPr>
                <w:rFonts w:ascii="Calibri" w:hAnsi="Calibri" w:cs="Calibri"/>
                <w:b/>
                <w:sz w:val="20"/>
                <w:szCs w:val="20"/>
              </w:rPr>
            </w:pPr>
            <w:r>
              <w:rPr>
                <w:rFonts w:ascii="Calibri" w:hAnsi="Calibri" w:cs="Calibri"/>
                <w:b/>
                <w:sz w:val="20"/>
                <w:szCs w:val="20"/>
              </w:rPr>
              <w:tab/>
            </w:r>
          </w:p>
        </w:tc>
        <w:tc>
          <w:tcPr>
            <w:tcW w:w="3019" w:type="dxa"/>
            <w:tcBorders>
              <w:top w:val="single" w:sz="4" w:space="0" w:color="000000"/>
              <w:left w:val="single" w:sz="4" w:space="0" w:color="000000"/>
              <w:bottom w:val="single" w:sz="4" w:space="0" w:color="000000"/>
            </w:tcBorders>
            <w:shd w:val="clear" w:color="auto" w:fill="auto"/>
          </w:tcPr>
          <w:p w:rsidR="00825C97" w:rsidRPr="00825C97" w:rsidRDefault="00825C97" w:rsidP="00825C97">
            <w:pPr>
              <w:jc w:val="both"/>
              <w:rPr>
                <w:rFonts w:ascii="Calibri" w:hAnsi="Calibri" w:cs="Calibri"/>
                <w:sz w:val="20"/>
                <w:szCs w:val="20"/>
              </w:rPr>
            </w:pPr>
            <w:r w:rsidRPr="00825C97">
              <w:rPr>
                <w:rFonts w:ascii="Calibri" w:hAnsi="Calibri" w:cs="Calibri"/>
                <w:sz w:val="20"/>
                <w:szCs w:val="20"/>
              </w:rPr>
              <w:t xml:space="preserve">* Outiller les acteurs sur cette thématique </w:t>
            </w:r>
          </w:p>
          <w:p w:rsidR="00825C97" w:rsidRPr="00825C97" w:rsidRDefault="00825C97" w:rsidP="00825C97">
            <w:pPr>
              <w:jc w:val="both"/>
              <w:rPr>
                <w:rFonts w:ascii="Calibri" w:hAnsi="Calibri" w:cs="Calibri"/>
                <w:sz w:val="20"/>
                <w:szCs w:val="20"/>
              </w:rPr>
            </w:pPr>
            <w:r w:rsidRPr="00825C97">
              <w:rPr>
                <w:rFonts w:ascii="Calibri" w:hAnsi="Calibri" w:cs="Calibri"/>
                <w:sz w:val="20"/>
                <w:szCs w:val="20"/>
              </w:rPr>
              <w:t>* Déployer des ateliers avec les publics</w:t>
            </w:r>
          </w:p>
          <w:p w:rsidR="00825C97" w:rsidRDefault="00825C97" w:rsidP="003A12DD">
            <w:pPr>
              <w:jc w:val="both"/>
              <w:rPr>
                <w:rFonts w:ascii="Calibri" w:hAnsi="Calibri" w:cs="Calibri"/>
                <w:sz w:val="20"/>
                <w:szCs w:val="20"/>
              </w:rPr>
            </w:pPr>
          </w:p>
        </w:tc>
        <w:tc>
          <w:tcPr>
            <w:tcW w:w="1481" w:type="dxa"/>
            <w:tcBorders>
              <w:top w:val="single" w:sz="4" w:space="0" w:color="000000"/>
              <w:left w:val="single" w:sz="4" w:space="0" w:color="000000"/>
              <w:bottom w:val="single" w:sz="4" w:space="0" w:color="000000"/>
            </w:tcBorders>
            <w:shd w:val="clear" w:color="auto" w:fill="auto"/>
          </w:tcPr>
          <w:p w:rsidR="00825C97" w:rsidRDefault="00825C97" w:rsidP="00825C97">
            <w:pPr>
              <w:jc w:val="both"/>
              <w:rPr>
                <w:rFonts w:ascii="Calibri" w:hAnsi="Calibri" w:cs="Calibri"/>
                <w:sz w:val="20"/>
                <w:szCs w:val="20"/>
              </w:rPr>
            </w:pPr>
          </w:p>
          <w:p w:rsidR="00825C97" w:rsidRPr="00825C97" w:rsidRDefault="00825C97" w:rsidP="00825C97">
            <w:pPr>
              <w:jc w:val="both"/>
              <w:rPr>
                <w:rFonts w:ascii="Calibri" w:hAnsi="Calibri" w:cs="Calibri"/>
                <w:sz w:val="20"/>
                <w:szCs w:val="20"/>
              </w:rPr>
            </w:pPr>
            <w:r w:rsidRPr="00825C97">
              <w:rPr>
                <w:rFonts w:ascii="Calibri" w:hAnsi="Calibri" w:cs="Calibri"/>
                <w:sz w:val="20"/>
                <w:szCs w:val="20"/>
              </w:rPr>
              <w:t>Tous QPV</w:t>
            </w:r>
            <w:r w:rsidRPr="00825C97">
              <w:rPr>
                <w:rFonts w:ascii="Calibri" w:hAnsi="Calibri" w:cs="Calibri"/>
                <w:sz w:val="20"/>
                <w:szCs w:val="20"/>
              </w:rPr>
              <w:tab/>
            </w:r>
          </w:p>
          <w:p w:rsidR="00825C97" w:rsidRPr="00825C97" w:rsidRDefault="00825C97" w:rsidP="00CE2534">
            <w:pPr>
              <w:jc w:val="both"/>
              <w:rPr>
                <w:rFonts w:ascii="Calibri" w:hAnsi="Calibri" w:cs="Calibri"/>
                <w:sz w:val="20"/>
                <w:szCs w:val="20"/>
              </w:rPr>
            </w:pPr>
          </w:p>
        </w:tc>
        <w:tc>
          <w:tcPr>
            <w:tcW w:w="3464" w:type="dxa"/>
            <w:tcBorders>
              <w:top w:val="single" w:sz="4" w:space="0" w:color="000000"/>
              <w:left w:val="single" w:sz="4" w:space="0" w:color="000000"/>
              <w:bottom w:val="single" w:sz="4" w:space="0" w:color="000000"/>
            </w:tcBorders>
            <w:shd w:val="clear" w:color="auto" w:fill="auto"/>
          </w:tcPr>
          <w:p w:rsidR="00825C97" w:rsidRDefault="00825C97" w:rsidP="00825C97">
            <w:pPr>
              <w:jc w:val="both"/>
              <w:rPr>
                <w:rFonts w:ascii="Calibri" w:hAnsi="Calibri" w:cs="Calibri"/>
                <w:sz w:val="20"/>
                <w:szCs w:val="20"/>
              </w:rPr>
            </w:pPr>
          </w:p>
          <w:p w:rsidR="00825C97" w:rsidRPr="00825C97" w:rsidRDefault="00825C97" w:rsidP="00825C97">
            <w:pPr>
              <w:jc w:val="both"/>
              <w:rPr>
                <w:rFonts w:ascii="Calibri" w:hAnsi="Calibri" w:cs="Calibri"/>
                <w:sz w:val="20"/>
                <w:szCs w:val="20"/>
              </w:rPr>
            </w:pPr>
            <w:r w:rsidRPr="00825C97">
              <w:rPr>
                <w:rFonts w:ascii="Calibri" w:hAnsi="Calibri" w:cs="Calibri"/>
                <w:sz w:val="20"/>
                <w:szCs w:val="20"/>
              </w:rPr>
              <w:t xml:space="preserve">* Programme d’éducation à l’image comprenant de l’analyse d’images et des ateliers pratiques.  </w:t>
            </w:r>
            <w:r w:rsidRPr="00825C97">
              <w:rPr>
                <w:rFonts w:ascii="Calibri" w:hAnsi="Calibri" w:cs="Calibri"/>
                <w:sz w:val="20"/>
                <w:szCs w:val="20"/>
              </w:rPr>
              <w:tab/>
            </w:r>
          </w:p>
          <w:p w:rsidR="00825C97" w:rsidRPr="00825C97" w:rsidRDefault="00825C97" w:rsidP="00825C97">
            <w:pPr>
              <w:jc w:val="both"/>
              <w:rPr>
                <w:rFonts w:ascii="Calibri" w:hAnsi="Calibri" w:cs="Calibri"/>
                <w:sz w:val="20"/>
                <w:szCs w:val="20"/>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825C97" w:rsidRPr="00825C97" w:rsidRDefault="00825C97" w:rsidP="00825C97">
            <w:pPr>
              <w:jc w:val="both"/>
              <w:rPr>
                <w:rFonts w:ascii="Calibri" w:hAnsi="Calibri" w:cs="Calibri"/>
                <w:sz w:val="20"/>
                <w:szCs w:val="20"/>
              </w:rPr>
            </w:pPr>
            <w:r w:rsidRPr="00825C97">
              <w:rPr>
                <w:rFonts w:ascii="Calibri" w:hAnsi="Calibri" w:cs="Calibri"/>
                <w:sz w:val="20"/>
                <w:szCs w:val="20"/>
              </w:rPr>
              <w:t xml:space="preserve">Le projet doit être construit avec les différents partenaires institutionnels concernés. </w:t>
            </w:r>
          </w:p>
          <w:p w:rsidR="00825C97" w:rsidRPr="00825C97" w:rsidRDefault="00825C97" w:rsidP="00CE2534">
            <w:pPr>
              <w:jc w:val="both"/>
              <w:rPr>
                <w:rFonts w:ascii="Calibri" w:hAnsi="Calibri" w:cs="Calibri"/>
                <w:sz w:val="20"/>
                <w:szCs w:val="20"/>
              </w:rPr>
            </w:pPr>
          </w:p>
        </w:tc>
      </w:tr>
    </w:tbl>
    <w:p w:rsidR="000F0A5D" w:rsidRPr="00825C97" w:rsidRDefault="000F0A5D" w:rsidP="00825C97">
      <w:pPr>
        <w:tabs>
          <w:tab w:val="left" w:pos="4770"/>
        </w:tabs>
      </w:pPr>
    </w:p>
    <w:sectPr w:rsidR="000F0A5D" w:rsidRPr="00825C97">
      <w:footerReference w:type="even" r:id="rId9"/>
      <w:footerReference w:type="default" r:id="rId10"/>
      <w:footerReference w:type="first" r:id="rId11"/>
      <w:pgSz w:w="16838" w:h="11906" w:orient="landscape"/>
      <w:pgMar w:top="851" w:right="567" w:bottom="851" w:left="567"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9E9" w:rsidRDefault="007A49E9">
      <w:r>
        <w:separator/>
      </w:r>
    </w:p>
  </w:endnote>
  <w:endnote w:type="continuationSeparator" w:id="0">
    <w:p w:rsidR="007A49E9" w:rsidRDefault="007A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01E" w:rsidRDefault="005B501E">
    <w:pPr>
      <w:pStyle w:val="Pieddepage"/>
      <w:ind w:right="360"/>
    </w:pPr>
    <w:r>
      <w:rPr>
        <w:noProof/>
        <w:lang w:eastAsia="fr-FR"/>
      </w:rPr>
      <mc:AlternateContent>
        <mc:Choice Requires="wps">
          <w:drawing>
            <wp:anchor distT="0" distB="0" distL="0" distR="0" simplePos="0" relativeHeight="251660288" behindDoc="0" locked="0" layoutInCell="1" allowOverlap="1" wp14:anchorId="3E7A3B1A" wp14:editId="723A3CD1">
              <wp:simplePos x="0" y="0"/>
              <wp:positionH relativeFrom="page">
                <wp:posOffset>7248525</wp:posOffset>
              </wp:positionH>
              <wp:positionV relativeFrom="paragraph">
                <wp:posOffset>63500</wp:posOffset>
              </wp:positionV>
              <wp:extent cx="152400" cy="190500"/>
              <wp:effectExtent l="0" t="0" r="0" b="0"/>
              <wp:wrapSquare wrapText="largest"/>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01E" w:rsidRPr="007C3DD7" w:rsidRDefault="005B501E">
                          <w:pPr>
                            <w:pStyle w:val="Pieddepage"/>
                            <w:rPr>
                              <w:rFonts w:ascii="Arial Black" w:hAnsi="Arial Black"/>
                              <w:sz w:val="16"/>
                              <w:szCs w:val="16"/>
                            </w:rPr>
                          </w:pPr>
                          <w:r w:rsidRPr="007C3DD7">
                            <w:rPr>
                              <w:rStyle w:val="Numrodepage"/>
                              <w:rFonts w:ascii="Arial Black" w:hAnsi="Arial Black"/>
                              <w:sz w:val="16"/>
                              <w:szCs w:val="16"/>
                            </w:rPr>
                            <w:fldChar w:fldCharType="begin"/>
                          </w:r>
                          <w:r w:rsidRPr="007C3DD7">
                            <w:rPr>
                              <w:rStyle w:val="Numrodepage"/>
                              <w:rFonts w:ascii="Arial Black" w:hAnsi="Arial Black"/>
                              <w:sz w:val="16"/>
                              <w:szCs w:val="16"/>
                            </w:rPr>
                            <w:instrText xml:space="preserve"> PAGE </w:instrText>
                          </w:r>
                          <w:r w:rsidRPr="007C3DD7">
                            <w:rPr>
                              <w:rStyle w:val="Numrodepage"/>
                              <w:rFonts w:ascii="Arial Black" w:hAnsi="Arial Black"/>
                              <w:sz w:val="16"/>
                              <w:szCs w:val="16"/>
                            </w:rPr>
                            <w:fldChar w:fldCharType="separate"/>
                          </w:r>
                          <w:r w:rsidR="0045637F">
                            <w:rPr>
                              <w:rStyle w:val="Numrodepage"/>
                              <w:rFonts w:ascii="Arial Black" w:hAnsi="Arial Black"/>
                              <w:noProof/>
                              <w:sz w:val="16"/>
                              <w:szCs w:val="16"/>
                            </w:rPr>
                            <w:t>2</w:t>
                          </w:r>
                          <w:r w:rsidRPr="007C3DD7">
                            <w:rPr>
                              <w:rStyle w:val="Numrodepage"/>
                              <w:rFonts w:ascii="Arial Black" w:hAnsi="Arial Black"/>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A3B1A" id="_x0000_t202" coordsize="21600,21600" o:spt="202" path="m,l,21600r21600,l21600,xe">
              <v:stroke joinstyle="miter"/>
              <v:path gradientshapeok="t" o:connecttype="rect"/>
            </v:shapetype>
            <v:shape id="Zone de texte 4" o:spid="_x0000_s1026" type="#_x0000_t202" style="position:absolute;margin-left:570.75pt;margin-top:5pt;width:12pt;height: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" stroked="f">
              <v:fill opacity="0"/>
              <v:textbox inset="0,0,0,0">
                <w:txbxContent>
                  <w:p w:rsidR="005B501E" w:rsidRPr="007C3DD7" w:rsidRDefault="005B501E">
                    <w:pPr>
                      <w:pStyle w:val="Pieddepage"/>
                      <w:rPr>
                        <w:rFonts w:ascii="Arial Black" w:hAnsi="Arial Black"/>
                        <w:sz w:val="16"/>
                        <w:szCs w:val="16"/>
                      </w:rPr>
                    </w:pPr>
                    <w:r w:rsidRPr="007C3DD7">
                      <w:rPr>
                        <w:rStyle w:val="Numrodepage"/>
                        <w:rFonts w:ascii="Arial Black" w:hAnsi="Arial Black"/>
                        <w:sz w:val="16"/>
                        <w:szCs w:val="16"/>
                      </w:rPr>
                      <w:fldChar w:fldCharType="begin"/>
                    </w:r>
                    <w:r w:rsidRPr="007C3DD7">
                      <w:rPr>
                        <w:rStyle w:val="Numrodepage"/>
                        <w:rFonts w:ascii="Arial Black" w:hAnsi="Arial Black"/>
                        <w:sz w:val="16"/>
                        <w:szCs w:val="16"/>
                      </w:rPr>
                      <w:instrText xml:space="preserve"> PAGE </w:instrText>
                    </w:r>
                    <w:r w:rsidRPr="007C3DD7">
                      <w:rPr>
                        <w:rStyle w:val="Numrodepage"/>
                        <w:rFonts w:ascii="Arial Black" w:hAnsi="Arial Black"/>
                        <w:sz w:val="16"/>
                        <w:szCs w:val="16"/>
                      </w:rPr>
                      <w:fldChar w:fldCharType="separate"/>
                    </w:r>
                    <w:r w:rsidR="0045637F">
                      <w:rPr>
                        <w:rStyle w:val="Numrodepage"/>
                        <w:rFonts w:ascii="Arial Black" w:hAnsi="Arial Black"/>
                        <w:noProof/>
                        <w:sz w:val="16"/>
                        <w:szCs w:val="16"/>
                      </w:rPr>
                      <w:t>2</w:t>
                    </w:r>
                    <w:r w:rsidRPr="007C3DD7">
                      <w:rPr>
                        <w:rStyle w:val="Numrodepage"/>
                        <w:rFonts w:ascii="Arial Black" w:hAnsi="Arial Black"/>
                        <w:sz w:val="16"/>
                        <w:szCs w:val="16"/>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AA" w:rsidRDefault="0045637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AA" w:rsidRDefault="00D61308">
    <w:pPr>
      <w:pStyle w:val="Pieddepage"/>
      <w:ind w:right="360"/>
    </w:pPr>
    <w:r>
      <w:rPr>
        <w:noProof/>
        <w:lang w:eastAsia="fr-FR"/>
      </w:rPr>
      <mc:AlternateContent>
        <mc:Choice Requires="wps">
          <w:drawing>
            <wp:anchor distT="0" distB="0" distL="0" distR="0" simplePos="0" relativeHeight="251658240" behindDoc="0" locked="0" layoutInCell="1" allowOverlap="1">
              <wp:simplePos x="0" y="0"/>
              <wp:positionH relativeFrom="page">
                <wp:posOffset>10179050</wp:posOffset>
              </wp:positionH>
              <wp:positionV relativeFrom="paragraph">
                <wp:posOffset>635</wp:posOffset>
              </wp:positionV>
              <wp:extent cx="151765" cy="173990"/>
              <wp:effectExtent l="6350" t="1270" r="3810" b="5715"/>
              <wp:wrapSquare wrapText="largest"/>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DAA" w:rsidRDefault="006056AB">
                          <w:pPr>
                            <w:pStyle w:val="Pieddepage"/>
                          </w:pPr>
                          <w:r>
                            <w:rPr>
                              <w:rStyle w:val="Numrodepage"/>
                            </w:rPr>
                            <w:fldChar w:fldCharType="begin"/>
                          </w:r>
                          <w:r>
                            <w:rPr>
                              <w:rStyle w:val="Numrodepage"/>
                            </w:rPr>
                            <w:instrText xml:space="preserve"> PAGE </w:instrText>
                          </w:r>
                          <w:r>
                            <w:rPr>
                              <w:rStyle w:val="Numrodepage"/>
                            </w:rPr>
                            <w:fldChar w:fldCharType="separate"/>
                          </w:r>
                          <w:r w:rsidR="0045637F">
                            <w:rPr>
                              <w:rStyle w:val="Numrodepage"/>
                              <w:noProof/>
                            </w:rPr>
                            <w:t>4</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7" type="#_x0000_t202" style="position:absolute;margin-left:801.5pt;margin-top:.05pt;width:11.95pt;height:13.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" stroked="f">
              <v:fill opacity="0"/>
              <v:textbox inset="0,0,0,0">
                <w:txbxContent>
                  <w:p w:rsidR="00147DAA" w:rsidRDefault="006056AB">
                    <w:pPr>
                      <w:pStyle w:val="Pieddepage"/>
                    </w:pPr>
                    <w:r>
                      <w:rPr>
                        <w:rStyle w:val="Numrodepage"/>
                      </w:rPr>
                      <w:fldChar w:fldCharType="begin"/>
                    </w:r>
                    <w:r>
                      <w:rPr>
                        <w:rStyle w:val="Numrodepage"/>
                      </w:rPr>
                      <w:instrText xml:space="preserve"> PAGE </w:instrText>
                    </w:r>
                    <w:r>
                      <w:rPr>
                        <w:rStyle w:val="Numrodepage"/>
                      </w:rPr>
                      <w:fldChar w:fldCharType="separate"/>
                    </w:r>
                    <w:r w:rsidR="0045637F">
                      <w:rPr>
                        <w:rStyle w:val="Numrodepage"/>
                        <w:noProof/>
                      </w:rPr>
                      <w:t>4</w:t>
                    </w:r>
                    <w:r>
                      <w:rPr>
                        <w:rStyle w:val="Numrodepage"/>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AA" w:rsidRDefault="004563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9E9" w:rsidRDefault="007A49E9">
      <w:r>
        <w:separator/>
      </w:r>
    </w:p>
  </w:footnote>
  <w:footnote w:type="continuationSeparator" w:id="0">
    <w:p w:rsidR="007A49E9" w:rsidRDefault="007A4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5"/>
      <w:numFmt w:val="bullet"/>
      <w:lvlText w:val="-"/>
      <w:lvlJc w:val="left"/>
      <w:pPr>
        <w:tabs>
          <w:tab w:val="num" w:pos="720"/>
        </w:tabs>
        <w:ind w:left="720" w:hanging="360"/>
      </w:pPr>
      <w:rPr>
        <w:rFonts w:ascii="Calibri" w:hAnsi="Calibri" w:cs="Times New Roman"/>
      </w:rPr>
    </w:lvl>
  </w:abstractNum>
  <w:abstractNum w:abstractNumId="1" w15:restartNumberingAfterBreak="0">
    <w:nsid w:val="07D77E1B"/>
    <w:multiLevelType w:val="hybridMultilevel"/>
    <w:tmpl w:val="BB786554"/>
    <w:lvl w:ilvl="0" w:tplc="C03E7D42">
      <w:start w:val="17"/>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6625E2"/>
    <w:multiLevelType w:val="hybridMultilevel"/>
    <w:tmpl w:val="E2FC6DB2"/>
    <w:lvl w:ilvl="0" w:tplc="EFAAD264">
      <w:start w:val="31"/>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3D2F6A"/>
    <w:multiLevelType w:val="hybridMultilevel"/>
    <w:tmpl w:val="4442FAFA"/>
    <w:lvl w:ilvl="0" w:tplc="1DDCD5B6">
      <w:start w:val="31"/>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115BB7"/>
    <w:multiLevelType w:val="hybridMultilevel"/>
    <w:tmpl w:val="0A3270E8"/>
    <w:lvl w:ilvl="0" w:tplc="972841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C9258A"/>
    <w:multiLevelType w:val="hybridMultilevel"/>
    <w:tmpl w:val="C02248B6"/>
    <w:lvl w:ilvl="0" w:tplc="99166E88">
      <w:start w:val="31"/>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5D7889"/>
    <w:multiLevelType w:val="hybridMultilevel"/>
    <w:tmpl w:val="D8605DC0"/>
    <w:lvl w:ilvl="0" w:tplc="1B7481F4">
      <w:start w:val="17"/>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08"/>
    <w:rsid w:val="00007EC7"/>
    <w:rsid w:val="000C67AF"/>
    <w:rsid w:val="000F0A5D"/>
    <w:rsid w:val="00137AAE"/>
    <w:rsid w:val="001F27C1"/>
    <w:rsid w:val="003A12DD"/>
    <w:rsid w:val="00433675"/>
    <w:rsid w:val="00446F15"/>
    <w:rsid w:val="0045637F"/>
    <w:rsid w:val="005B501E"/>
    <w:rsid w:val="006056AB"/>
    <w:rsid w:val="0072749A"/>
    <w:rsid w:val="00760763"/>
    <w:rsid w:val="00772172"/>
    <w:rsid w:val="007A1093"/>
    <w:rsid w:val="007A49E9"/>
    <w:rsid w:val="00825C97"/>
    <w:rsid w:val="00861BE1"/>
    <w:rsid w:val="008C7CD7"/>
    <w:rsid w:val="009A70F9"/>
    <w:rsid w:val="009D7474"/>
    <w:rsid w:val="009E4B03"/>
    <w:rsid w:val="00A64293"/>
    <w:rsid w:val="00AA216E"/>
    <w:rsid w:val="00B01357"/>
    <w:rsid w:val="00C90E6C"/>
    <w:rsid w:val="00CA66F0"/>
    <w:rsid w:val="00CC7F92"/>
    <w:rsid w:val="00D04376"/>
    <w:rsid w:val="00D61308"/>
    <w:rsid w:val="00D66F20"/>
    <w:rsid w:val="00DB48FE"/>
    <w:rsid w:val="00E26F02"/>
    <w:rsid w:val="00F67EEC"/>
    <w:rsid w:val="00F758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219AA57-DBAE-4060-A04D-2F256720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308"/>
    <w:pPr>
      <w:suppressAutoHyphens/>
      <w:spacing w:after="0" w:line="240" w:lineRule="auto"/>
    </w:pPr>
    <w:rPr>
      <w:rFonts w:ascii="Times New Roman" w:eastAsia="Times New Roma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D61308"/>
  </w:style>
  <w:style w:type="paragraph" w:styleId="Pieddepage">
    <w:name w:val="footer"/>
    <w:basedOn w:val="Normal"/>
    <w:link w:val="PieddepageCar"/>
    <w:rsid w:val="00D61308"/>
    <w:pPr>
      <w:tabs>
        <w:tab w:val="center" w:pos="4536"/>
        <w:tab w:val="right" w:pos="9072"/>
      </w:tabs>
    </w:pPr>
  </w:style>
  <w:style w:type="character" w:customStyle="1" w:styleId="PieddepageCar">
    <w:name w:val="Pied de page Car"/>
    <w:basedOn w:val="Policepardfaut"/>
    <w:link w:val="Pieddepage"/>
    <w:rsid w:val="00D61308"/>
    <w:rPr>
      <w:rFonts w:ascii="Times New Roman" w:eastAsia="Times New Roman" w:hAnsi="Times New Roman" w:cs="Times New Roman"/>
      <w:sz w:val="24"/>
      <w:szCs w:val="24"/>
      <w:lang w:eastAsia="zh-CN"/>
    </w:rPr>
  </w:style>
  <w:style w:type="paragraph" w:styleId="Paragraphedeliste">
    <w:name w:val="List Paragraph"/>
    <w:basedOn w:val="Normal"/>
    <w:uiPriority w:val="34"/>
    <w:qFormat/>
    <w:rsid w:val="00D61308"/>
    <w:pPr>
      <w:ind w:left="720"/>
      <w:contextualSpacing/>
    </w:pPr>
  </w:style>
  <w:style w:type="paragraph" w:styleId="En-tte">
    <w:name w:val="header"/>
    <w:basedOn w:val="Normal"/>
    <w:link w:val="En-tteCar"/>
    <w:uiPriority w:val="99"/>
    <w:unhideWhenUsed/>
    <w:rsid w:val="00DB48FE"/>
    <w:pPr>
      <w:tabs>
        <w:tab w:val="center" w:pos="4536"/>
        <w:tab w:val="right" w:pos="9072"/>
      </w:tabs>
    </w:pPr>
  </w:style>
  <w:style w:type="character" w:customStyle="1" w:styleId="En-tteCar">
    <w:name w:val="En-tête Car"/>
    <w:basedOn w:val="Policepardfaut"/>
    <w:link w:val="En-tte"/>
    <w:uiPriority w:val="99"/>
    <w:rsid w:val="00DB48FE"/>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1508</Words>
  <Characters>8300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Margui Marlène</dc:creator>
  <cp:keywords/>
  <dc:description/>
  <cp:lastModifiedBy>Ferras Romain</cp:lastModifiedBy>
  <cp:revision>14</cp:revision>
  <dcterms:created xsi:type="dcterms:W3CDTF">2016-07-20T13:03:00Z</dcterms:created>
  <dcterms:modified xsi:type="dcterms:W3CDTF">2017-06-23T11:39:00Z</dcterms:modified>
</cp:coreProperties>
</file>